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756" w:rsidRDefault="003F2756">
      <w:pPr>
        <w:spacing w:line="600" w:lineRule="exact"/>
        <w:jc w:val="center"/>
        <w:rPr>
          <w:rFonts w:eastAsia="方正小标宋简体"/>
          <w:color w:val="FF0000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第</w:t>
      </w:r>
      <w:r>
        <w:rPr>
          <w:rFonts w:eastAsia="方正小标宋简体"/>
          <w:sz w:val="40"/>
          <w:szCs w:val="40"/>
        </w:rPr>
        <w:t>46</w:t>
      </w:r>
      <w:r>
        <w:rPr>
          <w:rFonts w:eastAsia="方正小标宋简体" w:hint="eastAsia"/>
          <w:sz w:val="40"/>
          <w:szCs w:val="40"/>
        </w:rPr>
        <w:t>届世界技能大赛餐厅服务（西餐）项目</w:t>
      </w:r>
    </w:p>
    <w:p w:rsidR="003F2756" w:rsidRDefault="003F2756">
      <w:pPr>
        <w:spacing w:line="60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湖北省选拔赛工作方案</w:t>
      </w:r>
    </w:p>
    <w:p w:rsidR="003F2756" w:rsidRDefault="003F2756">
      <w:pPr>
        <w:ind w:firstLineChars="200" w:firstLine="600"/>
      </w:pP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根据</w:t>
      </w:r>
      <w:r>
        <w:rPr>
          <w:rFonts w:hint="eastAsia"/>
        </w:rPr>
        <w:t>《省人力资源和社会保障厅、省教育厅关于举办第</w:t>
      </w:r>
      <w:r>
        <w:t>46</w:t>
      </w:r>
      <w:r>
        <w:rPr>
          <w:rFonts w:hint="eastAsia"/>
        </w:rPr>
        <w:t>届世界技能大赛湖北省选拔赛的通知》（鄂人社函</w:t>
      </w:r>
      <w:r>
        <w:rPr>
          <w:rFonts w:eastAsia="宋体" w:hint="eastAsia"/>
        </w:rPr>
        <w:t>﹝</w:t>
      </w:r>
      <w:r>
        <w:t>2019</w:t>
      </w:r>
      <w:r>
        <w:rPr>
          <w:rFonts w:eastAsia="宋体" w:hint="eastAsia"/>
        </w:rPr>
        <w:t>﹞</w:t>
      </w:r>
      <w:r>
        <w:rPr>
          <w:rFonts w:eastAsia="宋体"/>
        </w:rPr>
        <w:t>314</w:t>
      </w:r>
      <w:r>
        <w:rPr>
          <w:rFonts w:hint="eastAsia"/>
        </w:rPr>
        <w:t>号）精神</w:t>
      </w:r>
      <w:r>
        <w:rPr>
          <w:rFonts w:hint="eastAsia"/>
          <w:szCs w:val="30"/>
        </w:rPr>
        <w:t>，我单位承担</w:t>
      </w:r>
      <w:r>
        <w:rPr>
          <w:rFonts w:hint="eastAsia"/>
        </w:rPr>
        <w:t>第</w:t>
      </w:r>
      <w:r>
        <w:t>46</w:t>
      </w:r>
      <w:r>
        <w:rPr>
          <w:rFonts w:hint="eastAsia"/>
        </w:rPr>
        <w:t>届世界技能大赛餐厅服务（西餐）项目湖北省选拔赛</w:t>
      </w:r>
      <w:r>
        <w:rPr>
          <w:rFonts w:hint="eastAsia"/>
          <w:szCs w:val="30"/>
        </w:rPr>
        <w:t>。为做好全省选拔赛，特制定本方案。</w:t>
      </w:r>
    </w:p>
    <w:p w:rsidR="003F2756" w:rsidRDefault="003F2756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一、赛项组委会</w:t>
      </w:r>
    </w:p>
    <w:p w:rsidR="003F2756" w:rsidRDefault="003F2756" w:rsidP="00DC1479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（一）领导机构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为加强组织协调，在湖北省选拔赛组委会指导下，成立餐厅服务（西餐）项目赛项组委会，负责本项目竞赛的组织领导、统筹管理和总体安排。</w:t>
      </w:r>
    </w:p>
    <w:p w:rsidR="003F2756" w:rsidRDefault="003F2756" w:rsidP="00DC1479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赛项组委会主任：</w:t>
      </w:r>
    </w:p>
    <w:p w:rsidR="003F2756" w:rsidRDefault="003F2756">
      <w:pPr>
        <w:ind w:firstLineChars="200" w:firstLine="600"/>
      </w:pPr>
      <w:r>
        <w:rPr>
          <w:rFonts w:hint="eastAsia"/>
        </w:rPr>
        <w:t>王进军</w:t>
      </w:r>
      <w:r>
        <w:t xml:space="preserve"> </w:t>
      </w:r>
      <w:r>
        <w:rPr>
          <w:rFonts w:hint="eastAsia"/>
        </w:rPr>
        <w:t>省人力资源和社会保障厅职业能力建设处处长</w:t>
      </w:r>
    </w:p>
    <w:p w:rsidR="003F2756" w:rsidRDefault="003F2756">
      <w:pPr>
        <w:ind w:firstLineChars="200" w:firstLine="600"/>
      </w:pPr>
      <w:r>
        <w:rPr>
          <w:rFonts w:hint="eastAsia"/>
        </w:rPr>
        <w:t>张发军</w:t>
      </w:r>
      <w:r>
        <w:t xml:space="preserve"> </w:t>
      </w:r>
      <w:r>
        <w:rPr>
          <w:rFonts w:hint="eastAsia"/>
        </w:rPr>
        <w:t>省职业技能鉴定指导中心主任</w:t>
      </w:r>
    </w:p>
    <w:p w:rsidR="003F2756" w:rsidRDefault="003F2756" w:rsidP="00DC1479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赛项组委会副主任：</w:t>
      </w:r>
    </w:p>
    <w:p w:rsidR="003F2756" w:rsidRDefault="003F2756">
      <w:pPr>
        <w:ind w:firstLineChars="200" w:firstLine="600"/>
      </w:pPr>
      <w:r>
        <w:rPr>
          <w:rFonts w:hint="eastAsia"/>
        </w:rPr>
        <w:t>刘华平</w:t>
      </w:r>
      <w:r>
        <w:t xml:space="preserve"> </w:t>
      </w:r>
      <w:r>
        <w:rPr>
          <w:rFonts w:hint="eastAsia"/>
        </w:rPr>
        <w:t>省人力资源和社会保障厅职业能力建设处副处长</w:t>
      </w:r>
    </w:p>
    <w:p w:rsidR="003F2756" w:rsidRDefault="003F2756">
      <w:pPr>
        <w:ind w:firstLineChars="200" w:firstLine="600"/>
      </w:pPr>
      <w:r>
        <w:rPr>
          <w:rFonts w:hint="eastAsia"/>
        </w:rPr>
        <w:t>曾九洲</w:t>
      </w:r>
      <w:r>
        <w:t xml:space="preserve"> </w:t>
      </w:r>
      <w:r>
        <w:rPr>
          <w:rFonts w:hint="eastAsia"/>
        </w:rPr>
        <w:t>省职业技能鉴定指导中心管理六级</w:t>
      </w:r>
    </w:p>
    <w:p w:rsidR="003F2756" w:rsidRDefault="003F2756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利</w:t>
      </w:r>
      <w:r>
        <w:t xml:space="preserve"> </w:t>
      </w:r>
      <w:r>
        <w:rPr>
          <w:rFonts w:hint="eastAsia"/>
        </w:rPr>
        <w:t>武昌职业学院副校长</w:t>
      </w:r>
    </w:p>
    <w:p w:rsidR="003F2756" w:rsidRDefault="003F2756" w:rsidP="00DC1479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赛项组委会委员：</w:t>
      </w:r>
    </w:p>
    <w:p w:rsidR="003F2756" w:rsidRDefault="003F2756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方</w:t>
      </w:r>
      <w:r>
        <w:t xml:space="preserve"> </w:t>
      </w:r>
      <w:r>
        <w:rPr>
          <w:rFonts w:hint="eastAsia"/>
        </w:rPr>
        <w:t>省职业技能鉴定指导中心技能竞赛部部长</w:t>
      </w:r>
    </w:p>
    <w:p w:rsidR="003F2756" w:rsidRDefault="003F2756">
      <w:pPr>
        <w:ind w:firstLineChars="200" w:firstLine="600"/>
      </w:pPr>
      <w:r>
        <w:rPr>
          <w:rFonts w:hint="eastAsia"/>
        </w:rPr>
        <w:t>刘</w:t>
      </w:r>
      <w:r>
        <w:t xml:space="preserve">  </w:t>
      </w:r>
      <w:r>
        <w:rPr>
          <w:rFonts w:hint="eastAsia"/>
        </w:rPr>
        <w:t>闪</w:t>
      </w:r>
      <w:r>
        <w:t xml:space="preserve"> </w:t>
      </w:r>
      <w:r>
        <w:rPr>
          <w:rFonts w:hint="eastAsia"/>
        </w:rPr>
        <w:t>省职业技能鉴定指导中心技能竞赛部副部长</w:t>
      </w:r>
    </w:p>
    <w:p w:rsidR="003F2756" w:rsidRDefault="003F2756">
      <w:pPr>
        <w:ind w:firstLineChars="200" w:firstLine="600"/>
      </w:pPr>
      <w:r>
        <w:rPr>
          <w:rFonts w:hint="eastAsia"/>
        </w:rPr>
        <w:t>彭传波</w:t>
      </w:r>
      <w:r>
        <w:t xml:space="preserve"> </w:t>
      </w:r>
      <w:r>
        <w:rPr>
          <w:rFonts w:hint="eastAsia"/>
        </w:rPr>
        <w:t>武昌职业学院世界技能大赛办公室主任</w:t>
      </w:r>
    </w:p>
    <w:p w:rsidR="003F2756" w:rsidRDefault="003F2756" w:rsidP="00DC1479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（二）赛事保障机构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赛项组委会下设若干赛事保障机构，包括综合协调组、技术专家组、竞赛裁判组、竞赛保障组、监督仲裁组、开闭幕式策划组、安全保障组。</w:t>
      </w:r>
    </w:p>
    <w:p w:rsidR="003F2756" w:rsidRDefault="003F2756">
      <w:pPr>
        <w:ind w:firstLineChars="200" w:firstLine="600"/>
        <w:rPr>
          <w:szCs w:val="30"/>
        </w:rPr>
      </w:pPr>
      <w:r>
        <w:rPr>
          <w:szCs w:val="30"/>
        </w:rPr>
        <w:t>1</w:t>
      </w:r>
      <w:r>
        <w:rPr>
          <w:rFonts w:hint="eastAsia"/>
          <w:szCs w:val="30"/>
        </w:rPr>
        <w:t>、综合协调组。在赛项组委会领导下，负责竞赛的组织安排和日常管理等工作。主要包括制定竞赛方案及实施计划，并组织和监督实施。</w:t>
      </w:r>
    </w:p>
    <w:p w:rsidR="003F2756" w:rsidRDefault="003F2756">
      <w:pPr>
        <w:ind w:firstLineChars="200" w:firstLine="600"/>
      </w:pPr>
      <w:r>
        <w:rPr>
          <w:rFonts w:hint="eastAsia"/>
          <w:szCs w:val="30"/>
        </w:rPr>
        <w:t>组长：</w:t>
      </w:r>
      <w:r>
        <w:rPr>
          <w:rFonts w:hint="eastAsia"/>
        </w:rPr>
        <w:t>刘华平、李</w:t>
      </w:r>
      <w:r>
        <w:t xml:space="preserve"> </w:t>
      </w:r>
      <w:r>
        <w:rPr>
          <w:rFonts w:hint="eastAsia"/>
        </w:rPr>
        <w:t>利</w:t>
      </w:r>
      <w:r>
        <w:t xml:space="preserve"> </w:t>
      </w:r>
    </w:p>
    <w:p w:rsidR="003F2756" w:rsidRDefault="003F2756">
      <w:pPr>
        <w:ind w:firstLineChars="200" w:firstLine="600"/>
      </w:pPr>
      <w:r>
        <w:rPr>
          <w:rFonts w:hint="eastAsia"/>
          <w:szCs w:val="30"/>
        </w:rPr>
        <w:t>成员：</w:t>
      </w:r>
      <w:r>
        <w:rPr>
          <w:rFonts w:hint="eastAsia"/>
        </w:rPr>
        <w:t>彭传波</w:t>
      </w:r>
      <w:r>
        <w:t xml:space="preserve">  </w:t>
      </w:r>
      <w:r>
        <w:rPr>
          <w:rFonts w:hint="eastAsia"/>
        </w:rPr>
        <w:t>武昌职业学院世界技能大赛办公室主任</w:t>
      </w:r>
    </w:p>
    <w:p w:rsidR="003F2756" w:rsidRDefault="003F2756">
      <w:pPr>
        <w:ind w:firstLineChars="500" w:firstLine="1500"/>
      </w:pPr>
      <w:r>
        <w:rPr>
          <w:rFonts w:hint="eastAsia"/>
        </w:rPr>
        <w:t>桑</w:t>
      </w:r>
      <w:r>
        <w:t xml:space="preserve">  </w:t>
      </w:r>
      <w:r>
        <w:rPr>
          <w:rFonts w:hint="eastAsia"/>
        </w:rPr>
        <w:t>燚</w:t>
      </w:r>
      <w:r>
        <w:t xml:space="preserve">  </w:t>
      </w:r>
      <w:r>
        <w:rPr>
          <w:rFonts w:hint="eastAsia"/>
        </w:rPr>
        <w:t>武昌职业学院综合办公室主任</w:t>
      </w:r>
    </w:p>
    <w:p w:rsidR="003F2756" w:rsidRDefault="003F2756">
      <w:pPr>
        <w:ind w:firstLineChars="500" w:firstLine="1500"/>
      </w:pPr>
      <w:r>
        <w:rPr>
          <w:rFonts w:hint="eastAsia"/>
        </w:rPr>
        <w:t>王伶俐</w:t>
      </w:r>
      <w:r>
        <w:t xml:space="preserve">  </w:t>
      </w:r>
      <w:r>
        <w:rPr>
          <w:rFonts w:hint="eastAsia"/>
        </w:rPr>
        <w:t>武昌职业学院教务处处长</w:t>
      </w:r>
    </w:p>
    <w:p w:rsidR="003F2756" w:rsidRDefault="003F2756">
      <w:pPr>
        <w:ind w:firstLineChars="500" w:firstLine="1500"/>
      </w:pPr>
      <w:r>
        <w:rPr>
          <w:rFonts w:hint="eastAsia"/>
        </w:rPr>
        <w:t>王</w:t>
      </w:r>
      <w:r>
        <w:t xml:space="preserve">  </w:t>
      </w:r>
      <w:r>
        <w:rPr>
          <w:rFonts w:hint="eastAsia"/>
        </w:rPr>
        <w:t>勇</w:t>
      </w:r>
      <w:r>
        <w:t xml:space="preserve">  </w:t>
      </w:r>
      <w:r>
        <w:rPr>
          <w:rFonts w:hint="eastAsia"/>
        </w:rPr>
        <w:t>武昌职业学院财务处处长</w:t>
      </w:r>
    </w:p>
    <w:p w:rsidR="003F2756" w:rsidRDefault="003F2756">
      <w:pPr>
        <w:ind w:firstLineChars="500" w:firstLine="1500"/>
      </w:pPr>
      <w:r>
        <w:rPr>
          <w:rFonts w:hint="eastAsia"/>
        </w:rPr>
        <w:t>阮中华</w:t>
      </w:r>
      <w:r>
        <w:t xml:space="preserve">  </w:t>
      </w:r>
      <w:r>
        <w:rPr>
          <w:rFonts w:hint="eastAsia"/>
        </w:rPr>
        <w:t>武昌职业学院校产与后勤管理处处长</w:t>
      </w:r>
    </w:p>
    <w:p w:rsidR="003F2756" w:rsidRDefault="003F2756">
      <w:pPr>
        <w:ind w:firstLineChars="500" w:firstLine="1500"/>
      </w:pPr>
      <w:r>
        <w:rPr>
          <w:rFonts w:hint="eastAsia"/>
        </w:rPr>
        <w:t>熊学松</w:t>
      </w:r>
      <w:r>
        <w:t xml:space="preserve">  </w:t>
      </w:r>
      <w:r>
        <w:rPr>
          <w:rFonts w:hint="eastAsia"/>
        </w:rPr>
        <w:t>武昌职业学院后勤集团总经理</w:t>
      </w:r>
    </w:p>
    <w:p w:rsidR="003F2756" w:rsidRDefault="003F2756">
      <w:pPr>
        <w:ind w:firstLineChars="500" w:firstLine="1500"/>
      </w:pPr>
      <w:r>
        <w:rPr>
          <w:rFonts w:hint="eastAsia"/>
        </w:rPr>
        <w:t>张新建</w:t>
      </w:r>
      <w:r>
        <w:t xml:space="preserve">  </w:t>
      </w:r>
      <w:r>
        <w:rPr>
          <w:rFonts w:hint="eastAsia"/>
        </w:rPr>
        <w:t>武昌职业学院学工处处长</w:t>
      </w:r>
      <w:r>
        <w:t xml:space="preserve"> </w:t>
      </w:r>
    </w:p>
    <w:p w:rsidR="003F2756" w:rsidRDefault="003F2756">
      <w:pPr>
        <w:ind w:firstLineChars="500" w:firstLine="1500"/>
      </w:pPr>
      <w:r>
        <w:rPr>
          <w:rFonts w:hint="eastAsia"/>
        </w:rPr>
        <w:t>丁道勇</w:t>
      </w:r>
      <w:r>
        <w:t xml:space="preserve">  </w:t>
      </w:r>
      <w:r>
        <w:rPr>
          <w:rFonts w:hint="eastAsia"/>
        </w:rPr>
        <w:t>武昌职业学院保卫处处长</w:t>
      </w:r>
    </w:p>
    <w:p w:rsidR="003F2756" w:rsidRDefault="003F2756">
      <w:pPr>
        <w:ind w:firstLineChars="500" w:firstLine="1500"/>
      </w:pPr>
      <w:r>
        <w:rPr>
          <w:rFonts w:hint="eastAsia"/>
        </w:rPr>
        <w:t>熊</w:t>
      </w:r>
      <w:r>
        <w:t xml:space="preserve">  </w:t>
      </w:r>
      <w:r>
        <w:rPr>
          <w:rFonts w:hint="eastAsia"/>
        </w:rPr>
        <w:t>璞</w:t>
      </w:r>
      <w:r>
        <w:t xml:space="preserve">  </w:t>
      </w:r>
      <w:r>
        <w:rPr>
          <w:rFonts w:hint="eastAsia"/>
        </w:rPr>
        <w:t>武昌职业学院旅游学院院长</w:t>
      </w:r>
    </w:p>
    <w:p w:rsidR="003F2756" w:rsidRDefault="003F2756">
      <w:pPr>
        <w:ind w:firstLineChars="200" w:firstLine="600"/>
        <w:rPr>
          <w:szCs w:val="30"/>
        </w:rPr>
      </w:pPr>
      <w:r>
        <w:rPr>
          <w:szCs w:val="30"/>
        </w:rPr>
        <w:t>2</w:t>
      </w:r>
      <w:r>
        <w:rPr>
          <w:rFonts w:hint="eastAsia"/>
          <w:szCs w:val="30"/>
        </w:rPr>
        <w:t>、技术专家组。在湖北省选拔赛组委会领导下成立技术专家组，由</w:t>
      </w:r>
      <w:r>
        <w:rPr>
          <w:szCs w:val="30"/>
        </w:rPr>
        <w:t>7</w:t>
      </w:r>
      <w:r>
        <w:rPr>
          <w:rFonts w:hint="eastAsia"/>
          <w:szCs w:val="30"/>
        </w:rPr>
        <w:t>人组成。负责制定竞赛方案、竞赛规则、评分标准及相关竞赛技术工作文件；负责竞赛场地、设备检验等工作。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ascii="仿宋" w:eastAsia="仿宋" w:hAnsi="仿宋" w:hint="eastAsia"/>
          <w:bCs/>
          <w:szCs w:val="30"/>
        </w:rPr>
        <w:t>张秀玲</w:t>
      </w:r>
    </w:p>
    <w:p w:rsidR="003F2756" w:rsidRDefault="003F2756">
      <w:pPr>
        <w:ind w:firstLineChars="200" w:firstLine="600"/>
        <w:rPr>
          <w:rFonts w:ascii="仿宋" w:eastAsia="仿宋" w:hAnsi="仿宋"/>
          <w:bCs/>
          <w:szCs w:val="30"/>
        </w:rPr>
      </w:pPr>
      <w:r>
        <w:rPr>
          <w:rFonts w:hint="eastAsia"/>
          <w:szCs w:val="30"/>
        </w:rPr>
        <w:t>成员：</w:t>
      </w:r>
      <w:r>
        <w:rPr>
          <w:rFonts w:ascii="仿宋" w:eastAsia="仿宋" w:hAnsi="仿宋" w:hint="eastAsia"/>
          <w:bCs/>
          <w:szCs w:val="30"/>
        </w:rPr>
        <w:t>李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俊、陈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蕴、谢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璐、王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勇、付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艳、罗晓黎</w:t>
      </w:r>
    </w:p>
    <w:p w:rsidR="003F2756" w:rsidRDefault="003F2756">
      <w:pPr>
        <w:ind w:firstLineChars="200" w:firstLine="600"/>
        <w:rPr>
          <w:szCs w:val="30"/>
        </w:rPr>
      </w:pPr>
      <w:r>
        <w:rPr>
          <w:szCs w:val="30"/>
        </w:rPr>
        <w:t>3</w:t>
      </w:r>
      <w:r>
        <w:rPr>
          <w:rFonts w:hint="eastAsia"/>
          <w:szCs w:val="30"/>
        </w:rPr>
        <w:t>、竞赛裁判组。设裁判长</w:t>
      </w:r>
      <w:r>
        <w:rPr>
          <w:szCs w:val="30"/>
        </w:rPr>
        <w:t>1</w:t>
      </w:r>
      <w:r>
        <w:rPr>
          <w:rFonts w:hint="eastAsia"/>
          <w:szCs w:val="30"/>
        </w:rPr>
        <w:t>人，裁判员由各参赛代表队按要求推荐，经大赛组委会审核认定，经过培训后执证上岗。负责竞赛执裁、评分和竞赛成绩汇总、审核、报批等。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长：李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方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裁判长：王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虹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</w:t>
      </w:r>
      <w:r>
        <w:rPr>
          <w:szCs w:val="30"/>
        </w:rPr>
        <w:t xml:space="preserve"> </w:t>
      </w:r>
      <w:r>
        <w:rPr>
          <w:rFonts w:hint="eastAsia"/>
          <w:szCs w:val="30"/>
        </w:rPr>
        <w:t>员：从全省推荐的备选裁判中抽签产生并参与执裁。</w:t>
      </w:r>
    </w:p>
    <w:p w:rsidR="003F2756" w:rsidRDefault="003F2756">
      <w:pPr>
        <w:ind w:firstLineChars="200" w:firstLine="600"/>
        <w:rPr>
          <w:szCs w:val="30"/>
        </w:rPr>
      </w:pPr>
      <w:r>
        <w:rPr>
          <w:szCs w:val="30"/>
        </w:rPr>
        <w:t>4</w:t>
      </w:r>
      <w:r>
        <w:rPr>
          <w:rFonts w:hint="eastAsia"/>
          <w:szCs w:val="30"/>
        </w:rPr>
        <w:t>、竞赛保障组。负责竞赛组织实施、技术保障和后勤服务等工作。主要包括：参赛选手的报名受理和资格审核；赛场的布置和搭建；赛场设备、设施、工具、材料等的配置和维护；竞赛技术工作文件和相关记录表式等资料的准备；竞赛成绩的录入和整理；竞赛现场的秩序和卫生管理；参赛选手的食宿、交通和技术会务等安排。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组长：刘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闪、李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利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成员：桑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燚、王伶俐、王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勇、阮中华、熊学松、张新建、</w:t>
      </w:r>
    </w:p>
    <w:p w:rsidR="003F2756" w:rsidRDefault="003F2756">
      <w:pPr>
        <w:ind w:firstLineChars="500" w:firstLine="1500"/>
        <w:rPr>
          <w:color w:val="FF0000"/>
          <w:szCs w:val="30"/>
        </w:rPr>
      </w:pPr>
      <w:r>
        <w:rPr>
          <w:rFonts w:hint="eastAsia"/>
          <w:szCs w:val="30"/>
        </w:rPr>
        <w:t>丁道勇、</w:t>
      </w:r>
      <w:r>
        <w:rPr>
          <w:rFonts w:hint="eastAsia"/>
        </w:rPr>
        <w:t>熊</w:t>
      </w:r>
      <w:r>
        <w:t xml:space="preserve">  </w:t>
      </w:r>
      <w:r>
        <w:rPr>
          <w:rFonts w:hint="eastAsia"/>
        </w:rPr>
        <w:t>璞</w:t>
      </w:r>
    </w:p>
    <w:p w:rsidR="003F2756" w:rsidRDefault="003F2756">
      <w:pPr>
        <w:ind w:firstLineChars="200" w:firstLine="600"/>
        <w:rPr>
          <w:szCs w:val="30"/>
        </w:rPr>
      </w:pPr>
      <w:r>
        <w:rPr>
          <w:szCs w:val="30"/>
        </w:rPr>
        <w:t>5</w:t>
      </w:r>
      <w:r>
        <w:rPr>
          <w:rFonts w:hint="eastAsia"/>
          <w:szCs w:val="30"/>
        </w:rPr>
        <w:t>、监督仲裁组。受湖北省选拔赛组委会委托，对本赛项各比赛环节，特别是执裁工作进行监督。按照利益相关方回避原则，对各参赛代表队提交的书面申述进行仲裁，处理违反公平公正原则的行为。将违规处理及仲裁结果记录在案，并报湖北省选拔赛组委会备案。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曾九洲、</w:t>
      </w:r>
      <w:r>
        <w:rPr>
          <w:rFonts w:hint="eastAsia"/>
          <w:szCs w:val="30"/>
        </w:rPr>
        <w:t>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利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成员：彭传波、周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彤、孟紫薇</w:t>
      </w:r>
    </w:p>
    <w:p w:rsidR="003F2756" w:rsidRDefault="003F2756">
      <w:pPr>
        <w:ind w:firstLineChars="200" w:firstLine="600"/>
        <w:rPr>
          <w:szCs w:val="30"/>
        </w:rPr>
      </w:pPr>
      <w:r>
        <w:rPr>
          <w:szCs w:val="30"/>
        </w:rPr>
        <w:t>6</w:t>
      </w:r>
      <w:r>
        <w:rPr>
          <w:rFonts w:hint="eastAsia"/>
          <w:szCs w:val="30"/>
        </w:rPr>
        <w:t>、开闭幕式策划组（含志愿者组织）。负责制定并落实开闭幕式方案，协调相关单位做好场地布置和搭建；招募志愿者队伍，组织志愿者在比赛期间提供各项志愿服务。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组长：彭传波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</w:t>
      </w:r>
      <w:r>
        <w:rPr>
          <w:rFonts w:hint="eastAsia"/>
        </w:rPr>
        <w:t>熊</w:t>
      </w:r>
      <w:r>
        <w:t xml:space="preserve">  </w:t>
      </w:r>
      <w:r>
        <w:rPr>
          <w:rFonts w:hint="eastAsia"/>
        </w:rPr>
        <w:t>璞</w:t>
      </w:r>
      <w:r>
        <w:rPr>
          <w:rFonts w:hint="eastAsia"/>
          <w:szCs w:val="30"/>
        </w:rPr>
        <w:t>、马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涛、谢雨洲、周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彤、孟紫薇</w:t>
      </w:r>
    </w:p>
    <w:p w:rsidR="003F2756" w:rsidRDefault="003F2756">
      <w:pPr>
        <w:ind w:firstLineChars="200" w:firstLine="600"/>
        <w:rPr>
          <w:szCs w:val="30"/>
        </w:rPr>
      </w:pPr>
      <w:r>
        <w:rPr>
          <w:szCs w:val="30"/>
        </w:rPr>
        <w:t>7</w:t>
      </w:r>
      <w:r>
        <w:rPr>
          <w:rFonts w:hint="eastAsia"/>
          <w:szCs w:val="30"/>
        </w:rPr>
        <w:t>、安全保障组。负责提供比赛期间的各项安全健康保障，主要包括采取各项安保和防护措施，做好赛场入口安检，赛场巡控和交通指引工作；配备完备的消防等应急处理设施，安排专人负责现场紧急疏导；根据突发事件类型，事先制定详细的应急处理预案；在比赛现场设置急救站（点），组织专业医务人员，随时处置比赛中出现的人员伤病问题；联系场馆附近医疗条件较好的医院，落实应急绿色通道；为全体参赛人员提供符合食品安全要求的食品和饮料，确保比赛过程中的饮食安全。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丁道勇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成员：保卫处安保人员</w:t>
      </w:r>
      <w:r>
        <w:rPr>
          <w:szCs w:val="30"/>
        </w:rPr>
        <w:t>10</w:t>
      </w:r>
      <w:r>
        <w:rPr>
          <w:rFonts w:hint="eastAsia"/>
          <w:szCs w:val="30"/>
        </w:rPr>
        <w:t>名</w:t>
      </w:r>
    </w:p>
    <w:p w:rsidR="003F2756" w:rsidRDefault="003F2756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二、竞赛安排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</w:rPr>
        <w:t>时间</w:t>
      </w:r>
      <w:r>
        <w:rPr>
          <w:rFonts w:hint="eastAsia"/>
          <w:szCs w:val="30"/>
        </w:rPr>
        <w:t>：</w:t>
      </w:r>
      <w:r>
        <w:rPr>
          <w:szCs w:val="30"/>
        </w:rPr>
        <w:t>2020</w:t>
      </w:r>
      <w:r>
        <w:rPr>
          <w:rFonts w:hint="eastAsia"/>
          <w:szCs w:val="30"/>
        </w:rPr>
        <w:t>年</w:t>
      </w:r>
      <w:r>
        <w:rPr>
          <w:szCs w:val="30"/>
        </w:rPr>
        <w:t>8</w:t>
      </w:r>
      <w:r>
        <w:rPr>
          <w:rFonts w:hint="eastAsia"/>
          <w:szCs w:val="30"/>
        </w:rPr>
        <w:t>月</w:t>
      </w:r>
      <w:r>
        <w:rPr>
          <w:szCs w:val="30"/>
        </w:rPr>
        <w:t>18——19</w:t>
      </w:r>
      <w:r>
        <w:rPr>
          <w:rFonts w:hint="eastAsia"/>
          <w:szCs w:val="30"/>
        </w:rPr>
        <w:t>日</w:t>
      </w:r>
    </w:p>
    <w:p w:rsidR="003F2756" w:rsidRDefault="003F2756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地点：武昌职业学院</w:t>
      </w:r>
    </w:p>
    <w:p w:rsidR="003F2756" w:rsidRDefault="003F2756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三、比赛命题</w:t>
      </w:r>
    </w:p>
    <w:p w:rsidR="003F2756" w:rsidRDefault="003F2756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本次比赛参考世界技能大赛，不设理论考试。具体比赛内容参照往届世界技能大赛赛题，结合全国选拔赛的要求和项目特点，组织技术指导专家团队竞赛命题，力争赛题公开，确保比赛质量。具体内容和要求见技术工作文件（另行下发）。</w:t>
      </w:r>
    </w:p>
    <w:p w:rsidR="003F2756" w:rsidRDefault="003F2756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四、参赛对象</w:t>
      </w:r>
    </w:p>
    <w:p w:rsidR="003F2756" w:rsidRDefault="003F2756">
      <w:pPr>
        <w:ind w:firstLineChars="200" w:firstLine="600"/>
      </w:pPr>
      <w:r>
        <w:rPr>
          <w:rFonts w:hint="eastAsia"/>
        </w:rPr>
        <w:t>凡在我省境内工作、学习，出生日期为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99"/>
        </w:smartTagPr>
        <w:r>
          <w:rPr>
            <w:rFonts w:ascii="仿宋_GB2312"/>
            <w:szCs w:val="30"/>
          </w:rPr>
          <w:t>1999</w:t>
        </w:r>
        <w:r>
          <w:rPr>
            <w:rFonts w:ascii="仿宋_GB2312" w:hint="eastAsia"/>
            <w:szCs w:val="30"/>
          </w:rPr>
          <w:t>年</w:t>
        </w:r>
        <w:r>
          <w:rPr>
            <w:rFonts w:ascii="仿宋_GB2312"/>
            <w:szCs w:val="30"/>
          </w:rPr>
          <w:t>1</w:t>
        </w:r>
        <w:r>
          <w:rPr>
            <w:rFonts w:ascii="仿宋_GB2312" w:hint="eastAsia"/>
            <w:szCs w:val="30"/>
          </w:rPr>
          <w:t>月</w:t>
        </w:r>
        <w:r>
          <w:rPr>
            <w:rFonts w:ascii="仿宋_GB2312"/>
            <w:szCs w:val="30"/>
          </w:rPr>
          <w:t>1</w:t>
        </w:r>
        <w:r>
          <w:rPr>
            <w:rFonts w:ascii="仿宋_GB2312" w:hint="eastAsia"/>
            <w:szCs w:val="30"/>
          </w:rPr>
          <w:t>日</w:t>
        </w:r>
      </w:smartTag>
      <w:r>
        <w:rPr>
          <w:rFonts w:ascii="仿宋_GB2312" w:hint="eastAsia"/>
          <w:szCs w:val="30"/>
        </w:rPr>
        <w:t>以后</w:t>
      </w:r>
      <w:r>
        <w:rPr>
          <w:rFonts w:hint="eastAsia"/>
        </w:rPr>
        <w:t>，思想品德优秀、身心健康，具备相应职业（专业）扎实的基本功和技能水平，有较强学习领悟能力和良好的身体素质、心理素质及应变能力的人员均可报名参赛。</w:t>
      </w:r>
    </w:p>
    <w:p w:rsidR="003F2756" w:rsidRDefault="003F2756">
      <w:pPr>
        <w:ind w:firstLineChars="200" w:firstLine="600"/>
        <w:rPr>
          <w:rFonts w:eastAsia="黑体"/>
        </w:rPr>
      </w:pPr>
      <w:r>
        <w:rPr>
          <w:rFonts w:eastAsia="黑体" w:hint="eastAsia"/>
        </w:rPr>
        <w:t>五、报名形式</w:t>
      </w:r>
    </w:p>
    <w:p w:rsidR="003F2756" w:rsidRDefault="003F2756">
      <w:pPr>
        <w:ind w:firstLineChars="200" w:firstLine="600"/>
      </w:pPr>
      <w:r>
        <w:rPr>
          <w:rFonts w:hint="eastAsia"/>
        </w:rPr>
        <w:t>（一）公众网络报名平台：有意向参赛的选手，可登录湖北省职业技能大赛宣传专栏网站（</w:t>
      </w:r>
      <w:r>
        <w:t>www.hbskills.org.cn</w:t>
      </w:r>
      <w:r>
        <w:rPr>
          <w:rFonts w:hint="eastAsia"/>
        </w:rPr>
        <w:t>），点击“网上报名”栏目，注册登录完成报名；或关注“湖北工匠”微信公众号，点击技能竞赛“我要报名”栏目完成报名。在公众网络报名平台报名参赛的选手，需通过预选赛后方可参加决赛。</w:t>
      </w:r>
    </w:p>
    <w:p w:rsidR="003F2756" w:rsidRDefault="003F2756">
      <w:pPr>
        <w:ind w:firstLineChars="200" w:firstLine="600"/>
      </w:pPr>
      <w:r>
        <w:rPr>
          <w:rFonts w:hint="eastAsia"/>
        </w:rPr>
        <w:t>（二）决赛报名：各市州、省（部）属企业、院校或大型企业在所辖范围内组织选拔赛后，可组建代表队推荐选手参加决赛，每支参赛队限报</w:t>
      </w:r>
      <w:r>
        <w:t>3</w:t>
      </w:r>
      <w:r>
        <w:rPr>
          <w:rFonts w:hint="eastAsia"/>
        </w:rPr>
        <w:t>名（队）选手。</w:t>
      </w:r>
    </w:p>
    <w:p w:rsidR="003F2756" w:rsidRDefault="003F2756" w:rsidP="00DC1479">
      <w:pPr>
        <w:ind w:firstLineChars="200" w:firstLine="602"/>
        <w:rPr>
          <w:rFonts w:ascii="仿宋_GB2312"/>
          <w:b/>
          <w:szCs w:val="30"/>
        </w:rPr>
      </w:pPr>
      <w:r>
        <w:rPr>
          <w:rFonts w:ascii="仿宋_GB2312" w:hint="eastAsia"/>
          <w:b/>
          <w:szCs w:val="30"/>
        </w:rPr>
        <w:t>报名工作联系方式</w:t>
      </w:r>
    </w:p>
    <w:p w:rsidR="003F2756" w:rsidRDefault="003F2756">
      <w:pPr>
        <w:ind w:firstLineChars="200" w:firstLine="600"/>
      </w:pPr>
      <w:r>
        <w:rPr>
          <w:rFonts w:hint="eastAsia"/>
        </w:rPr>
        <w:t>联系人：周艳</w:t>
      </w:r>
    </w:p>
    <w:p w:rsidR="003F2756" w:rsidRDefault="003F2756">
      <w:pPr>
        <w:ind w:firstLineChars="200" w:firstLine="600"/>
      </w:pPr>
      <w:r>
        <w:rPr>
          <w:rFonts w:hint="eastAsia"/>
        </w:rPr>
        <w:t>邮寄地址：武汉市中洲大道</w:t>
      </w:r>
      <w:r>
        <w:t>98</w:t>
      </w:r>
      <w:r>
        <w:rPr>
          <w:rFonts w:hint="eastAsia"/>
        </w:rPr>
        <w:t>号（武昌职业学院）</w:t>
      </w:r>
    </w:p>
    <w:p w:rsidR="003F2756" w:rsidRDefault="003F2756">
      <w:pPr>
        <w:ind w:firstLineChars="200" w:firstLine="600"/>
      </w:pPr>
      <w:r>
        <w:rPr>
          <w:rFonts w:hint="eastAsia"/>
        </w:rPr>
        <w:t>联系电话：</w:t>
      </w:r>
      <w:r>
        <w:t>13971289516</w:t>
      </w:r>
    </w:p>
    <w:p w:rsidR="003F2756" w:rsidRDefault="003F2756">
      <w:pPr>
        <w:ind w:firstLineChars="200" w:firstLine="600"/>
      </w:pPr>
      <w:r>
        <w:rPr>
          <w:rFonts w:hint="eastAsia"/>
        </w:rPr>
        <w:t>传真号码：</w:t>
      </w:r>
      <w:r>
        <w:t>027-81335020</w:t>
      </w:r>
    </w:p>
    <w:p w:rsidR="003F2756" w:rsidRDefault="003F2756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电子邮箱：</w:t>
      </w:r>
      <w:r>
        <w:rPr>
          <w:rFonts w:ascii="仿宋_GB2312"/>
          <w:szCs w:val="30"/>
        </w:rPr>
        <w:t>493742092@qq.com</w:t>
      </w:r>
    </w:p>
    <w:p w:rsidR="003F2756" w:rsidRDefault="003F2756">
      <w:pPr>
        <w:spacing w:line="520" w:lineRule="exact"/>
        <w:ind w:firstLineChars="200" w:firstLine="600"/>
        <w:rPr>
          <w:rFonts w:ascii="黑体" w:eastAsia="黑体" w:hAnsi="黑体"/>
        </w:rPr>
      </w:pPr>
      <w:r>
        <w:rPr>
          <w:rFonts w:eastAsia="黑体" w:hAnsi="黑体" w:hint="eastAsia"/>
        </w:rPr>
        <w:t>六、</w:t>
      </w:r>
      <w:r>
        <w:rPr>
          <w:rFonts w:ascii="黑体" w:eastAsia="黑体" w:hAnsi="黑体" w:hint="eastAsia"/>
        </w:rPr>
        <w:t>奖励政策</w:t>
      </w:r>
    </w:p>
    <w:p w:rsidR="003F2756" w:rsidRDefault="003F2756" w:rsidP="00DC1479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（一）个人奖</w:t>
      </w:r>
    </w:p>
    <w:p w:rsidR="003F2756" w:rsidRDefault="003F2756">
      <w:pPr>
        <w:spacing w:line="520" w:lineRule="exact"/>
        <w:ind w:firstLineChars="200" w:firstLine="600"/>
      </w:pPr>
      <w:r>
        <w:t>1</w:t>
      </w:r>
      <w:r>
        <w:rPr>
          <w:rFonts w:hint="eastAsia"/>
        </w:rPr>
        <w:t>、对各项目前</w:t>
      </w:r>
      <w:r>
        <w:t>3</w:t>
      </w:r>
      <w:r>
        <w:rPr>
          <w:rFonts w:hint="eastAsia"/>
        </w:rPr>
        <w:t>名选手，报省人力资源和社会保障厅核准后，授予“湖北省技术能手”荣誉称号。</w:t>
      </w:r>
    </w:p>
    <w:p w:rsidR="003F2756" w:rsidRDefault="003F2756">
      <w:pPr>
        <w:spacing w:line="520" w:lineRule="exact"/>
        <w:ind w:firstLineChars="200" w:firstLine="600"/>
      </w:pPr>
      <w:r>
        <w:t>2</w:t>
      </w:r>
      <w:r>
        <w:rPr>
          <w:rFonts w:hint="eastAsia"/>
        </w:rPr>
        <w:t>、根据第</w:t>
      </w:r>
      <w:r>
        <w:t>46</w:t>
      </w:r>
      <w:r>
        <w:rPr>
          <w:rFonts w:hint="eastAsia"/>
        </w:rPr>
        <w:t>届世界技能大赛湖北省集训工作安排，确定各项目集训选手，由大赛组委会颁发荣誉证书。</w:t>
      </w:r>
    </w:p>
    <w:p w:rsidR="003F2756" w:rsidRDefault="003F2756">
      <w:pPr>
        <w:spacing w:line="520" w:lineRule="exact"/>
        <w:ind w:firstLineChars="200" w:firstLine="600"/>
      </w:pPr>
      <w:r>
        <w:t>3</w:t>
      </w:r>
      <w:r>
        <w:rPr>
          <w:rFonts w:hint="eastAsia"/>
        </w:rPr>
        <w:t>、按各项目参赛选手人数的</w:t>
      </w:r>
      <w:r>
        <w:t>10%</w:t>
      </w:r>
      <w:r>
        <w:rPr>
          <w:rFonts w:hint="eastAsia"/>
        </w:rPr>
        <w:t>、</w:t>
      </w:r>
      <w:r>
        <w:t>15%</w:t>
      </w:r>
      <w:r>
        <w:rPr>
          <w:rFonts w:hint="eastAsia"/>
        </w:rPr>
        <w:t>、</w:t>
      </w:r>
      <w:r>
        <w:t>20%</w:t>
      </w:r>
      <w:r>
        <w:rPr>
          <w:rFonts w:hint="eastAsia"/>
        </w:rPr>
        <w:t>分别设一、二、三等奖，由大赛组委会颁发荣誉证书。</w:t>
      </w:r>
    </w:p>
    <w:p w:rsidR="003F2756" w:rsidRDefault="003F2756" w:rsidP="00DC1479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（二）优秀教练奖</w:t>
      </w:r>
    </w:p>
    <w:p w:rsidR="003F2756" w:rsidRDefault="003F2756">
      <w:pPr>
        <w:spacing w:line="520" w:lineRule="exact"/>
        <w:ind w:firstLineChars="200" w:firstLine="600"/>
      </w:pPr>
      <w:r>
        <w:rPr>
          <w:rFonts w:hint="eastAsia"/>
        </w:rPr>
        <w:t>各项目前</w:t>
      </w:r>
      <w:r>
        <w:t>3</w:t>
      </w:r>
      <w:r>
        <w:rPr>
          <w:rFonts w:hint="eastAsia"/>
        </w:rPr>
        <w:t>名获奖选手的指导教练，授予“优秀教练”称号并颁发荣誉证书，在参加人力资源社会保障厅组织的职称评定以及湖北工匠、湖北省首席技师等高技能人才评选表彰等评选工作时，同等条件下优先推荐。</w:t>
      </w:r>
    </w:p>
    <w:p w:rsidR="003F2756" w:rsidRDefault="003F2756" w:rsidP="00DC1479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（三）团体奖</w:t>
      </w:r>
    </w:p>
    <w:p w:rsidR="003F2756" w:rsidRDefault="003F2756">
      <w:pPr>
        <w:spacing w:line="520" w:lineRule="exact"/>
        <w:ind w:firstLineChars="200" w:firstLine="600"/>
      </w:pPr>
      <w:r>
        <w:rPr>
          <w:rFonts w:hint="eastAsia"/>
        </w:rPr>
        <w:t>对认真组织开展本地、本单位比赛和积极参加省选拔赛的市州及有关单位，颁发“优秀组织奖”；在选拔赛中取得优异成绩的单位，颁发“竞赛优胜奖”。</w:t>
      </w:r>
    </w:p>
    <w:p w:rsidR="003F2756" w:rsidRDefault="003F2756">
      <w:pPr>
        <w:ind w:firstLineChars="200" w:firstLine="600"/>
        <w:rPr>
          <w:rFonts w:ascii="黑体" w:eastAsia="黑体" w:hAnsi="黑体"/>
          <w:szCs w:val="30"/>
        </w:rPr>
      </w:pPr>
      <w:r>
        <w:rPr>
          <w:rFonts w:ascii="黑体" w:eastAsia="黑体" w:hAnsi="黑体" w:hint="eastAsia"/>
          <w:szCs w:val="30"/>
        </w:rPr>
        <w:t>七、仲裁申请及比赛结果</w:t>
      </w:r>
    </w:p>
    <w:p w:rsidR="003F2756" w:rsidRDefault="003F2756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（一）选手或参赛代表队对比赛过程、结果如有异议的，</w:t>
      </w:r>
      <w:bookmarkStart w:id="0" w:name="_Hlk45221908"/>
      <w:r>
        <w:rPr>
          <w:rFonts w:ascii="仿宋_GB2312" w:hint="eastAsia"/>
          <w:szCs w:val="30"/>
        </w:rPr>
        <w:t>在</w:t>
      </w:r>
      <w:bookmarkEnd w:id="0"/>
      <w:r>
        <w:rPr>
          <w:rFonts w:ascii="仿宋_GB2312" w:hint="eastAsia"/>
          <w:szCs w:val="30"/>
        </w:rPr>
        <w:t>比赛全程结束</w:t>
      </w:r>
      <w:r>
        <w:rPr>
          <w:rFonts w:ascii="仿宋_GB2312"/>
          <w:szCs w:val="30"/>
        </w:rPr>
        <w:t>2</w:t>
      </w:r>
      <w:r>
        <w:rPr>
          <w:rFonts w:ascii="仿宋_GB2312" w:hint="eastAsia"/>
          <w:szCs w:val="30"/>
        </w:rPr>
        <w:t>小时内，由领队或指导老师以书面形式向赛项组委会提出仲裁申请，赛项组委会需组织仲裁、裁判及当事人当面讨论解决，并将处理结果以书面形式报</w:t>
      </w:r>
      <w:r>
        <w:rPr>
          <w:rFonts w:hint="eastAsia"/>
          <w:szCs w:val="30"/>
        </w:rPr>
        <w:t>湖北省选拔赛组委会备案。</w:t>
      </w:r>
    </w:p>
    <w:p w:rsidR="003F2756" w:rsidRDefault="003F2756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（二）按照相关要求，各参赛代表队如对比赛结果无争议，则在比赛结束次日，由赛项组委会向选手公布比赛成绩，并由赛项组委会将选手成绩单及相关材料报送</w:t>
      </w:r>
      <w:r>
        <w:rPr>
          <w:rFonts w:hint="eastAsia"/>
          <w:szCs w:val="30"/>
        </w:rPr>
        <w:t>湖北省选拔赛组委会</w:t>
      </w:r>
      <w:r>
        <w:rPr>
          <w:rFonts w:ascii="仿宋_GB2312" w:hint="eastAsia"/>
          <w:szCs w:val="30"/>
        </w:rPr>
        <w:t>。</w:t>
      </w:r>
    </w:p>
    <w:sectPr w:rsidR="003F2756" w:rsidSect="00AD1C1C">
      <w:footerReference w:type="even" r:id="rId6"/>
      <w:footerReference w:type="default" r:id="rId7"/>
      <w:pgSz w:w="11906" w:h="16838"/>
      <w:pgMar w:top="2155" w:right="1701" w:bottom="1814" w:left="1701" w:header="851" w:footer="992" w:gutter="0"/>
      <w:cols w:space="720"/>
      <w:docGrid w:type="linesAndChars" w:linePitch="5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756" w:rsidRDefault="003F2756" w:rsidP="00AD1C1C">
      <w:r>
        <w:separator/>
      </w:r>
    </w:p>
  </w:endnote>
  <w:endnote w:type="continuationSeparator" w:id="0">
    <w:p w:rsidR="003F2756" w:rsidRDefault="003F2756" w:rsidP="00AD1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756" w:rsidRDefault="003F27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2756" w:rsidRDefault="003F27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756" w:rsidRDefault="003F2756">
    <w:pPr>
      <w:pStyle w:val="Footer"/>
      <w:jc w:val="center"/>
      <w:rPr>
        <w:sz w:val="28"/>
        <w:szCs w:val="28"/>
      </w:rPr>
    </w:pPr>
    <w:r>
      <w:rPr>
        <w:kern w:val="0"/>
        <w:sz w:val="28"/>
        <w:szCs w:val="28"/>
      </w:rPr>
      <w:t xml:space="preserve">—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noProof/>
        <w:kern w:val="0"/>
        <w:sz w:val="28"/>
        <w:szCs w:val="28"/>
      </w:rPr>
      <w:t>7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756" w:rsidRDefault="003F2756" w:rsidP="00AD1C1C">
      <w:r>
        <w:separator/>
      </w:r>
    </w:p>
  </w:footnote>
  <w:footnote w:type="continuationSeparator" w:id="0">
    <w:p w:rsidR="003F2756" w:rsidRDefault="003F2756" w:rsidP="00AD1C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50"/>
  <w:drawingGridVerticalSpacing w:val="29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EAF"/>
    <w:rsid w:val="00002B4B"/>
    <w:rsid w:val="0001273E"/>
    <w:rsid w:val="00013737"/>
    <w:rsid w:val="0001730C"/>
    <w:rsid w:val="000252D0"/>
    <w:rsid w:val="000278D0"/>
    <w:rsid w:val="00027934"/>
    <w:rsid w:val="000535C6"/>
    <w:rsid w:val="000560CD"/>
    <w:rsid w:val="00057D2C"/>
    <w:rsid w:val="000603B4"/>
    <w:rsid w:val="000708F4"/>
    <w:rsid w:val="00073ECE"/>
    <w:rsid w:val="00074DC2"/>
    <w:rsid w:val="000807FE"/>
    <w:rsid w:val="00083C56"/>
    <w:rsid w:val="00085FD9"/>
    <w:rsid w:val="000910C2"/>
    <w:rsid w:val="000A4C8B"/>
    <w:rsid w:val="000B5503"/>
    <w:rsid w:val="000C2D94"/>
    <w:rsid w:val="000C3484"/>
    <w:rsid w:val="000C75C8"/>
    <w:rsid w:val="000D0514"/>
    <w:rsid w:val="000D321D"/>
    <w:rsid w:val="000E30C7"/>
    <w:rsid w:val="000E36B9"/>
    <w:rsid w:val="000E37D2"/>
    <w:rsid w:val="000E7ACA"/>
    <w:rsid w:val="000F026C"/>
    <w:rsid w:val="000F17FD"/>
    <w:rsid w:val="000F3722"/>
    <w:rsid w:val="000F5B08"/>
    <w:rsid w:val="00106AA0"/>
    <w:rsid w:val="001070A6"/>
    <w:rsid w:val="00114685"/>
    <w:rsid w:val="001272A7"/>
    <w:rsid w:val="0013540A"/>
    <w:rsid w:val="00141854"/>
    <w:rsid w:val="001570EB"/>
    <w:rsid w:val="00157D37"/>
    <w:rsid w:val="001603E8"/>
    <w:rsid w:val="00167E95"/>
    <w:rsid w:val="001826CA"/>
    <w:rsid w:val="00184A22"/>
    <w:rsid w:val="001A30B1"/>
    <w:rsid w:val="001A31D6"/>
    <w:rsid w:val="001A3591"/>
    <w:rsid w:val="001B3AF5"/>
    <w:rsid w:val="001B5188"/>
    <w:rsid w:val="001B5F42"/>
    <w:rsid w:val="001D1335"/>
    <w:rsid w:val="001D1493"/>
    <w:rsid w:val="001E1ABD"/>
    <w:rsid w:val="001F248A"/>
    <w:rsid w:val="001F2E02"/>
    <w:rsid w:val="001F566C"/>
    <w:rsid w:val="00205B7A"/>
    <w:rsid w:val="00207B05"/>
    <w:rsid w:val="0021302E"/>
    <w:rsid w:val="002164EA"/>
    <w:rsid w:val="00216D9C"/>
    <w:rsid w:val="002258DB"/>
    <w:rsid w:val="00233879"/>
    <w:rsid w:val="00243540"/>
    <w:rsid w:val="00244F36"/>
    <w:rsid w:val="00247D60"/>
    <w:rsid w:val="002518C0"/>
    <w:rsid w:val="00257F8C"/>
    <w:rsid w:val="00257FFA"/>
    <w:rsid w:val="00262955"/>
    <w:rsid w:val="00264A4A"/>
    <w:rsid w:val="002705E0"/>
    <w:rsid w:val="00272D43"/>
    <w:rsid w:val="00281E05"/>
    <w:rsid w:val="002A7962"/>
    <w:rsid w:val="002B2A57"/>
    <w:rsid w:val="002B56DC"/>
    <w:rsid w:val="002B7B0F"/>
    <w:rsid w:val="002C0590"/>
    <w:rsid w:val="002C1191"/>
    <w:rsid w:val="002C12DF"/>
    <w:rsid w:val="002C3AFF"/>
    <w:rsid w:val="002D00EE"/>
    <w:rsid w:val="002D2070"/>
    <w:rsid w:val="002D3E77"/>
    <w:rsid w:val="002D72C3"/>
    <w:rsid w:val="002D73D0"/>
    <w:rsid w:val="002E4350"/>
    <w:rsid w:val="002E743B"/>
    <w:rsid w:val="002F46DC"/>
    <w:rsid w:val="002F4C65"/>
    <w:rsid w:val="002F502A"/>
    <w:rsid w:val="003047D8"/>
    <w:rsid w:val="00304CBB"/>
    <w:rsid w:val="0030549D"/>
    <w:rsid w:val="00312595"/>
    <w:rsid w:val="00320059"/>
    <w:rsid w:val="00320E3D"/>
    <w:rsid w:val="003211E0"/>
    <w:rsid w:val="003313CD"/>
    <w:rsid w:val="003362B8"/>
    <w:rsid w:val="00342BC9"/>
    <w:rsid w:val="0034431C"/>
    <w:rsid w:val="003453B0"/>
    <w:rsid w:val="00360FA9"/>
    <w:rsid w:val="00362D05"/>
    <w:rsid w:val="00372B2B"/>
    <w:rsid w:val="00375AD5"/>
    <w:rsid w:val="0037677A"/>
    <w:rsid w:val="003804A1"/>
    <w:rsid w:val="0038315F"/>
    <w:rsid w:val="0038519C"/>
    <w:rsid w:val="00391C57"/>
    <w:rsid w:val="003933AB"/>
    <w:rsid w:val="00393D56"/>
    <w:rsid w:val="00394CDC"/>
    <w:rsid w:val="003A4457"/>
    <w:rsid w:val="003B44BC"/>
    <w:rsid w:val="003C2482"/>
    <w:rsid w:val="003C3BA9"/>
    <w:rsid w:val="003C4F93"/>
    <w:rsid w:val="003D24CD"/>
    <w:rsid w:val="003E47CF"/>
    <w:rsid w:val="003F1227"/>
    <w:rsid w:val="003F1487"/>
    <w:rsid w:val="003F2756"/>
    <w:rsid w:val="003F328C"/>
    <w:rsid w:val="003F6824"/>
    <w:rsid w:val="004057FF"/>
    <w:rsid w:val="0041045B"/>
    <w:rsid w:val="0041181C"/>
    <w:rsid w:val="00411CE3"/>
    <w:rsid w:val="004228B6"/>
    <w:rsid w:val="004258B9"/>
    <w:rsid w:val="0043576A"/>
    <w:rsid w:val="004433F2"/>
    <w:rsid w:val="00444409"/>
    <w:rsid w:val="0044626A"/>
    <w:rsid w:val="00450948"/>
    <w:rsid w:val="004668BE"/>
    <w:rsid w:val="0047169D"/>
    <w:rsid w:val="00473EFA"/>
    <w:rsid w:val="004758E8"/>
    <w:rsid w:val="00482C78"/>
    <w:rsid w:val="004916FB"/>
    <w:rsid w:val="004919F5"/>
    <w:rsid w:val="0049315D"/>
    <w:rsid w:val="004946E5"/>
    <w:rsid w:val="004A419D"/>
    <w:rsid w:val="004A44DC"/>
    <w:rsid w:val="004B0697"/>
    <w:rsid w:val="004B5214"/>
    <w:rsid w:val="004C68D6"/>
    <w:rsid w:val="004C7F71"/>
    <w:rsid w:val="004E0003"/>
    <w:rsid w:val="004E2D1F"/>
    <w:rsid w:val="004E36DE"/>
    <w:rsid w:val="004E3C2A"/>
    <w:rsid w:val="00511AF4"/>
    <w:rsid w:val="005172B2"/>
    <w:rsid w:val="00517F8F"/>
    <w:rsid w:val="005273E4"/>
    <w:rsid w:val="005362E9"/>
    <w:rsid w:val="0054351E"/>
    <w:rsid w:val="005449BB"/>
    <w:rsid w:val="0055184D"/>
    <w:rsid w:val="00564233"/>
    <w:rsid w:val="005652AF"/>
    <w:rsid w:val="005656B9"/>
    <w:rsid w:val="005731AC"/>
    <w:rsid w:val="005A297D"/>
    <w:rsid w:val="005A5687"/>
    <w:rsid w:val="005A6CF1"/>
    <w:rsid w:val="005B5AF7"/>
    <w:rsid w:val="005C55A2"/>
    <w:rsid w:val="005D56CE"/>
    <w:rsid w:val="005E059F"/>
    <w:rsid w:val="005E1FCD"/>
    <w:rsid w:val="005E2626"/>
    <w:rsid w:val="005E367C"/>
    <w:rsid w:val="005E4CF7"/>
    <w:rsid w:val="005F0FEF"/>
    <w:rsid w:val="005F4E46"/>
    <w:rsid w:val="005F5EDB"/>
    <w:rsid w:val="005F619E"/>
    <w:rsid w:val="005F7E5D"/>
    <w:rsid w:val="006011CD"/>
    <w:rsid w:val="00611E2C"/>
    <w:rsid w:val="006127E4"/>
    <w:rsid w:val="00621A98"/>
    <w:rsid w:val="006251B6"/>
    <w:rsid w:val="00625670"/>
    <w:rsid w:val="00626AB3"/>
    <w:rsid w:val="00626DBA"/>
    <w:rsid w:val="00632E25"/>
    <w:rsid w:val="00644F7F"/>
    <w:rsid w:val="00652354"/>
    <w:rsid w:val="006535D4"/>
    <w:rsid w:val="00664A5D"/>
    <w:rsid w:val="00673537"/>
    <w:rsid w:val="00675B0C"/>
    <w:rsid w:val="00675DFE"/>
    <w:rsid w:val="00686128"/>
    <w:rsid w:val="006A1301"/>
    <w:rsid w:val="006B3D67"/>
    <w:rsid w:val="006B47ED"/>
    <w:rsid w:val="006B4E45"/>
    <w:rsid w:val="006C3613"/>
    <w:rsid w:val="006C6230"/>
    <w:rsid w:val="006C723A"/>
    <w:rsid w:val="006C76D4"/>
    <w:rsid w:val="006D3E06"/>
    <w:rsid w:val="006D41F4"/>
    <w:rsid w:val="006D5E58"/>
    <w:rsid w:val="006F4C56"/>
    <w:rsid w:val="006F6151"/>
    <w:rsid w:val="00700176"/>
    <w:rsid w:val="00700431"/>
    <w:rsid w:val="00704B77"/>
    <w:rsid w:val="007068A6"/>
    <w:rsid w:val="00712852"/>
    <w:rsid w:val="00723DAA"/>
    <w:rsid w:val="00725E8A"/>
    <w:rsid w:val="0073271C"/>
    <w:rsid w:val="007410F1"/>
    <w:rsid w:val="00743A99"/>
    <w:rsid w:val="0074539B"/>
    <w:rsid w:val="00746EAF"/>
    <w:rsid w:val="007531B1"/>
    <w:rsid w:val="00754654"/>
    <w:rsid w:val="00763E0C"/>
    <w:rsid w:val="0076612D"/>
    <w:rsid w:val="007808EB"/>
    <w:rsid w:val="00781206"/>
    <w:rsid w:val="007848A5"/>
    <w:rsid w:val="00784E82"/>
    <w:rsid w:val="007A4507"/>
    <w:rsid w:val="007A58EA"/>
    <w:rsid w:val="007A73A4"/>
    <w:rsid w:val="007B1887"/>
    <w:rsid w:val="007B334F"/>
    <w:rsid w:val="00802882"/>
    <w:rsid w:val="008028BC"/>
    <w:rsid w:val="00804CA0"/>
    <w:rsid w:val="008102D0"/>
    <w:rsid w:val="008220C6"/>
    <w:rsid w:val="00826817"/>
    <w:rsid w:val="00826D63"/>
    <w:rsid w:val="00830878"/>
    <w:rsid w:val="008358B8"/>
    <w:rsid w:val="008370FA"/>
    <w:rsid w:val="00843CC4"/>
    <w:rsid w:val="008470AE"/>
    <w:rsid w:val="00850A8C"/>
    <w:rsid w:val="00852367"/>
    <w:rsid w:val="008668C0"/>
    <w:rsid w:val="00886D18"/>
    <w:rsid w:val="008904E0"/>
    <w:rsid w:val="008A3C1F"/>
    <w:rsid w:val="008A5167"/>
    <w:rsid w:val="008B5F04"/>
    <w:rsid w:val="008B716E"/>
    <w:rsid w:val="008C3D8F"/>
    <w:rsid w:val="008C4E2D"/>
    <w:rsid w:val="008D16D1"/>
    <w:rsid w:val="008D16F9"/>
    <w:rsid w:val="008D5D75"/>
    <w:rsid w:val="008E5E2B"/>
    <w:rsid w:val="008E7947"/>
    <w:rsid w:val="008F4A34"/>
    <w:rsid w:val="008F725A"/>
    <w:rsid w:val="00900998"/>
    <w:rsid w:val="0090745A"/>
    <w:rsid w:val="00911981"/>
    <w:rsid w:val="00916054"/>
    <w:rsid w:val="00920489"/>
    <w:rsid w:val="0092351E"/>
    <w:rsid w:val="00933DB8"/>
    <w:rsid w:val="00935553"/>
    <w:rsid w:val="009376FC"/>
    <w:rsid w:val="009507D5"/>
    <w:rsid w:val="009507E5"/>
    <w:rsid w:val="00954CC1"/>
    <w:rsid w:val="00961498"/>
    <w:rsid w:val="00972BCF"/>
    <w:rsid w:val="00973419"/>
    <w:rsid w:val="00977F0F"/>
    <w:rsid w:val="00981DB0"/>
    <w:rsid w:val="00982895"/>
    <w:rsid w:val="009A1502"/>
    <w:rsid w:val="009A5A6A"/>
    <w:rsid w:val="009B1873"/>
    <w:rsid w:val="009B5171"/>
    <w:rsid w:val="009C20D9"/>
    <w:rsid w:val="009C4B24"/>
    <w:rsid w:val="009C6B64"/>
    <w:rsid w:val="00A02E45"/>
    <w:rsid w:val="00A13A7E"/>
    <w:rsid w:val="00A1627C"/>
    <w:rsid w:val="00A204DF"/>
    <w:rsid w:val="00A2098E"/>
    <w:rsid w:val="00A4091D"/>
    <w:rsid w:val="00A52C94"/>
    <w:rsid w:val="00A52EFD"/>
    <w:rsid w:val="00A55A81"/>
    <w:rsid w:val="00A603EF"/>
    <w:rsid w:val="00A672D4"/>
    <w:rsid w:val="00A72852"/>
    <w:rsid w:val="00A77314"/>
    <w:rsid w:val="00A832E5"/>
    <w:rsid w:val="00A87900"/>
    <w:rsid w:val="00A9038E"/>
    <w:rsid w:val="00A90BAC"/>
    <w:rsid w:val="00A91D0E"/>
    <w:rsid w:val="00A92237"/>
    <w:rsid w:val="00A93BC3"/>
    <w:rsid w:val="00AA2184"/>
    <w:rsid w:val="00AA4605"/>
    <w:rsid w:val="00AA6AB0"/>
    <w:rsid w:val="00AB79BC"/>
    <w:rsid w:val="00AD1C1C"/>
    <w:rsid w:val="00AE2AEA"/>
    <w:rsid w:val="00B04D7D"/>
    <w:rsid w:val="00B12A29"/>
    <w:rsid w:val="00B314DF"/>
    <w:rsid w:val="00B31536"/>
    <w:rsid w:val="00B37A24"/>
    <w:rsid w:val="00B42050"/>
    <w:rsid w:val="00B6179B"/>
    <w:rsid w:val="00B740E2"/>
    <w:rsid w:val="00B76C39"/>
    <w:rsid w:val="00B83EB1"/>
    <w:rsid w:val="00B84162"/>
    <w:rsid w:val="00B87C1E"/>
    <w:rsid w:val="00B87D99"/>
    <w:rsid w:val="00B949C3"/>
    <w:rsid w:val="00B96CA7"/>
    <w:rsid w:val="00B96E42"/>
    <w:rsid w:val="00B96E77"/>
    <w:rsid w:val="00B97376"/>
    <w:rsid w:val="00B97F08"/>
    <w:rsid w:val="00BA0B84"/>
    <w:rsid w:val="00BA6AA9"/>
    <w:rsid w:val="00BB60F0"/>
    <w:rsid w:val="00BB799A"/>
    <w:rsid w:val="00BD0296"/>
    <w:rsid w:val="00BD1A12"/>
    <w:rsid w:val="00BE50E3"/>
    <w:rsid w:val="00BF1A88"/>
    <w:rsid w:val="00C00DE4"/>
    <w:rsid w:val="00C01B55"/>
    <w:rsid w:val="00C10C10"/>
    <w:rsid w:val="00C15618"/>
    <w:rsid w:val="00C1679D"/>
    <w:rsid w:val="00C172A0"/>
    <w:rsid w:val="00C22567"/>
    <w:rsid w:val="00C535F0"/>
    <w:rsid w:val="00C61874"/>
    <w:rsid w:val="00C70EF8"/>
    <w:rsid w:val="00C7616A"/>
    <w:rsid w:val="00C771D3"/>
    <w:rsid w:val="00C86DBD"/>
    <w:rsid w:val="00C95084"/>
    <w:rsid w:val="00CA4163"/>
    <w:rsid w:val="00CB3F23"/>
    <w:rsid w:val="00CC00A2"/>
    <w:rsid w:val="00CC24DA"/>
    <w:rsid w:val="00CD1CD5"/>
    <w:rsid w:val="00CD7EAB"/>
    <w:rsid w:val="00CE42DD"/>
    <w:rsid w:val="00CE4866"/>
    <w:rsid w:val="00CF4C93"/>
    <w:rsid w:val="00CF4FBD"/>
    <w:rsid w:val="00D07C5D"/>
    <w:rsid w:val="00D1445C"/>
    <w:rsid w:val="00D35FC4"/>
    <w:rsid w:val="00D55454"/>
    <w:rsid w:val="00D63100"/>
    <w:rsid w:val="00D6678D"/>
    <w:rsid w:val="00D7056F"/>
    <w:rsid w:val="00D706D9"/>
    <w:rsid w:val="00D728CD"/>
    <w:rsid w:val="00D8299B"/>
    <w:rsid w:val="00DA04FF"/>
    <w:rsid w:val="00DA374B"/>
    <w:rsid w:val="00DA70F9"/>
    <w:rsid w:val="00DC1479"/>
    <w:rsid w:val="00DC262E"/>
    <w:rsid w:val="00DC5094"/>
    <w:rsid w:val="00DC599E"/>
    <w:rsid w:val="00DC650B"/>
    <w:rsid w:val="00DD5BBB"/>
    <w:rsid w:val="00DD6E79"/>
    <w:rsid w:val="00DE234C"/>
    <w:rsid w:val="00DE6FC3"/>
    <w:rsid w:val="00DF2550"/>
    <w:rsid w:val="00E0510F"/>
    <w:rsid w:val="00E1249B"/>
    <w:rsid w:val="00E13573"/>
    <w:rsid w:val="00E20105"/>
    <w:rsid w:val="00E27EB9"/>
    <w:rsid w:val="00E31B4B"/>
    <w:rsid w:val="00E3305B"/>
    <w:rsid w:val="00E34A1B"/>
    <w:rsid w:val="00E35484"/>
    <w:rsid w:val="00E46242"/>
    <w:rsid w:val="00E4677C"/>
    <w:rsid w:val="00E51CD0"/>
    <w:rsid w:val="00E52721"/>
    <w:rsid w:val="00E606E5"/>
    <w:rsid w:val="00E608E5"/>
    <w:rsid w:val="00E67C9E"/>
    <w:rsid w:val="00E85E8D"/>
    <w:rsid w:val="00E8752C"/>
    <w:rsid w:val="00E907B9"/>
    <w:rsid w:val="00E92FE9"/>
    <w:rsid w:val="00E97067"/>
    <w:rsid w:val="00EA3D89"/>
    <w:rsid w:val="00EB11EE"/>
    <w:rsid w:val="00EC7C6B"/>
    <w:rsid w:val="00ED1C36"/>
    <w:rsid w:val="00ED230F"/>
    <w:rsid w:val="00ED7EEA"/>
    <w:rsid w:val="00EF11FC"/>
    <w:rsid w:val="00F06EC3"/>
    <w:rsid w:val="00F0752D"/>
    <w:rsid w:val="00F12965"/>
    <w:rsid w:val="00F244C7"/>
    <w:rsid w:val="00F30686"/>
    <w:rsid w:val="00F337FC"/>
    <w:rsid w:val="00F34E7F"/>
    <w:rsid w:val="00F37FEF"/>
    <w:rsid w:val="00F436AD"/>
    <w:rsid w:val="00F47FB6"/>
    <w:rsid w:val="00F51013"/>
    <w:rsid w:val="00F52D08"/>
    <w:rsid w:val="00F61FE2"/>
    <w:rsid w:val="00F62AE8"/>
    <w:rsid w:val="00F6790F"/>
    <w:rsid w:val="00F71FE0"/>
    <w:rsid w:val="00F82885"/>
    <w:rsid w:val="00F944E7"/>
    <w:rsid w:val="00F95493"/>
    <w:rsid w:val="00FA049A"/>
    <w:rsid w:val="00FA0993"/>
    <w:rsid w:val="00FA35C9"/>
    <w:rsid w:val="00FA48EF"/>
    <w:rsid w:val="00FA7D3C"/>
    <w:rsid w:val="00FB06C6"/>
    <w:rsid w:val="00FB09BC"/>
    <w:rsid w:val="00FB41C1"/>
    <w:rsid w:val="00FB463D"/>
    <w:rsid w:val="00FD6188"/>
    <w:rsid w:val="00FD7477"/>
    <w:rsid w:val="00FE7158"/>
    <w:rsid w:val="00FF1FAC"/>
    <w:rsid w:val="0D36112E"/>
    <w:rsid w:val="16F314EE"/>
    <w:rsid w:val="18E17747"/>
    <w:rsid w:val="1B772844"/>
    <w:rsid w:val="29271E57"/>
    <w:rsid w:val="39817359"/>
    <w:rsid w:val="39F57D21"/>
    <w:rsid w:val="3EE16A69"/>
    <w:rsid w:val="400B71F5"/>
    <w:rsid w:val="41944708"/>
    <w:rsid w:val="44C62568"/>
    <w:rsid w:val="474E40D5"/>
    <w:rsid w:val="4D37214A"/>
    <w:rsid w:val="5AA15919"/>
    <w:rsid w:val="66182DF3"/>
    <w:rsid w:val="669E4C9F"/>
    <w:rsid w:val="6B8020BF"/>
    <w:rsid w:val="7713412E"/>
    <w:rsid w:val="780D052D"/>
    <w:rsid w:val="7B28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1C1C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D1C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906CD"/>
    <w:rPr>
      <w:rFonts w:eastAsia="仿宋_GB2312"/>
      <w:sz w:val="18"/>
      <w:szCs w:val="18"/>
    </w:rPr>
  </w:style>
  <w:style w:type="paragraph" w:styleId="Header">
    <w:name w:val="header"/>
    <w:basedOn w:val="Normal"/>
    <w:link w:val="HeaderChar"/>
    <w:uiPriority w:val="99"/>
    <w:rsid w:val="00AD1C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906CD"/>
    <w:rPr>
      <w:rFonts w:eastAsia="仿宋_GB2312"/>
      <w:sz w:val="18"/>
      <w:szCs w:val="18"/>
    </w:rPr>
  </w:style>
  <w:style w:type="character" w:styleId="PageNumber">
    <w:name w:val="page number"/>
    <w:basedOn w:val="DefaultParagraphFont"/>
    <w:uiPriority w:val="99"/>
    <w:rsid w:val="00AD1C1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418</Words>
  <Characters>2385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关于报送《第45届世界技能大赛湖北省选拔赛工作方案》的报告</dc:title>
  <dc:subject/>
  <dc:creator>ls</dc:creator>
  <cp:keywords/>
  <dc:description/>
  <cp:lastModifiedBy>ls</cp:lastModifiedBy>
  <cp:revision>42</cp:revision>
  <dcterms:created xsi:type="dcterms:W3CDTF">2019-11-29T01:34:00Z</dcterms:created>
  <dcterms:modified xsi:type="dcterms:W3CDTF">2020-07-30T01:57:00Z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