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2F" w:rsidRPr="00042B64" w:rsidRDefault="00FA782F" w:rsidP="00C148C2">
      <w:pPr>
        <w:jc w:val="center"/>
        <w:rPr>
          <w:rFonts w:eastAsia="方正小标宋简体" w:hAnsi="方正小标宋简体"/>
          <w:kern w:val="0"/>
          <w:sz w:val="36"/>
          <w:szCs w:val="36"/>
        </w:rPr>
      </w:pPr>
      <w:r w:rsidRPr="00042B64">
        <w:rPr>
          <w:rFonts w:eastAsia="方正小标宋简体"/>
          <w:kern w:val="0"/>
          <w:sz w:val="36"/>
          <w:szCs w:val="36"/>
        </w:rPr>
        <w:t>2020</w:t>
      </w:r>
      <w:r w:rsidRPr="00042B64">
        <w:rPr>
          <w:rFonts w:eastAsia="方正小标宋简体" w:hAnsi="方正小标宋简体" w:hint="eastAsia"/>
          <w:kern w:val="0"/>
          <w:sz w:val="36"/>
          <w:szCs w:val="36"/>
        </w:rPr>
        <w:t>年</w:t>
      </w:r>
      <w:r w:rsidRPr="00042B64">
        <w:rPr>
          <w:rFonts w:eastAsia="方正小标宋简体" w:hint="eastAsia"/>
          <w:kern w:val="0"/>
          <w:sz w:val="36"/>
          <w:szCs w:val="36"/>
        </w:rPr>
        <w:t>“</w:t>
      </w:r>
      <w:r w:rsidRPr="00042B64">
        <w:rPr>
          <w:rFonts w:eastAsia="方正小标宋简体" w:hAnsi="方正小标宋简体" w:hint="eastAsia"/>
          <w:kern w:val="0"/>
          <w:sz w:val="36"/>
          <w:szCs w:val="36"/>
        </w:rPr>
        <w:t>湖北工匠杯</w:t>
      </w:r>
      <w:r w:rsidRPr="00042B64">
        <w:rPr>
          <w:rFonts w:eastAsia="方正小标宋简体" w:hint="eastAsia"/>
          <w:kern w:val="0"/>
          <w:sz w:val="36"/>
          <w:szCs w:val="36"/>
        </w:rPr>
        <w:t>”</w:t>
      </w:r>
      <w:r w:rsidRPr="00042B64">
        <w:rPr>
          <w:rFonts w:eastAsia="方正小标宋简体" w:hAnsi="方正小标宋简体" w:hint="eastAsia"/>
          <w:kern w:val="0"/>
          <w:sz w:val="36"/>
          <w:szCs w:val="36"/>
        </w:rPr>
        <w:t>技能大赛</w:t>
      </w:r>
    </w:p>
    <w:p w:rsidR="00FA782F" w:rsidRPr="00042B64" w:rsidRDefault="00FA782F" w:rsidP="00C148C2">
      <w:pPr>
        <w:jc w:val="center"/>
        <w:rPr>
          <w:rFonts w:eastAsia="方正小标宋简体" w:hAnsi="方正小标宋简体"/>
          <w:kern w:val="0"/>
          <w:sz w:val="36"/>
          <w:szCs w:val="36"/>
        </w:rPr>
      </w:pPr>
      <w:r w:rsidRPr="00042B64">
        <w:rPr>
          <w:rFonts w:eastAsia="方正小标宋简体"/>
          <w:kern w:val="0"/>
          <w:sz w:val="36"/>
          <w:szCs w:val="36"/>
        </w:rPr>
        <w:t>——</w:t>
      </w:r>
      <w:r w:rsidRPr="00042B64">
        <w:rPr>
          <w:rFonts w:eastAsia="方正小标宋简体" w:hAnsi="方正小标宋简体" w:hint="eastAsia"/>
          <w:kern w:val="0"/>
          <w:sz w:val="36"/>
          <w:szCs w:val="36"/>
        </w:rPr>
        <w:t>湖北省</w:t>
      </w:r>
      <w:r w:rsidRPr="00042B64">
        <w:rPr>
          <w:rFonts w:eastAsia="方正小标宋简体" w:hint="eastAsia"/>
          <w:kern w:val="0"/>
          <w:sz w:val="36"/>
          <w:szCs w:val="36"/>
        </w:rPr>
        <w:t>“</w:t>
      </w:r>
      <w:r w:rsidRPr="00042B64">
        <w:rPr>
          <w:rFonts w:eastAsia="方正小标宋简体" w:hAnsi="方正小标宋简体" w:hint="eastAsia"/>
          <w:kern w:val="0"/>
          <w:sz w:val="36"/>
          <w:szCs w:val="36"/>
        </w:rPr>
        <w:t>斗菊</w:t>
      </w:r>
      <w:r w:rsidRPr="00042B64">
        <w:rPr>
          <w:rFonts w:eastAsia="方正小标宋简体" w:hint="eastAsia"/>
          <w:kern w:val="0"/>
          <w:sz w:val="36"/>
          <w:szCs w:val="36"/>
        </w:rPr>
        <w:t>”</w:t>
      </w:r>
      <w:r w:rsidRPr="00042B64">
        <w:rPr>
          <w:rFonts w:eastAsia="方正小标宋简体" w:hAnsi="方正小标宋简体" w:hint="eastAsia"/>
          <w:kern w:val="0"/>
          <w:sz w:val="36"/>
          <w:szCs w:val="36"/>
        </w:rPr>
        <w:t>职业技能竞赛</w:t>
      </w:r>
    </w:p>
    <w:p w:rsidR="00FA782F" w:rsidRPr="00042B64" w:rsidRDefault="00FA782F" w:rsidP="00C148C2">
      <w:pPr>
        <w:jc w:val="center"/>
        <w:rPr>
          <w:rFonts w:ascii="黑体" w:eastAsia="黑体" w:hAnsi="方正小标宋简体" w:cs="方正小标宋简体"/>
          <w:sz w:val="36"/>
          <w:szCs w:val="36"/>
        </w:rPr>
      </w:pPr>
      <w:r w:rsidRPr="00042B64">
        <w:rPr>
          <w:rFonts w:ascii="黑体" w:eastAsia="黑体" w:hAnsi="方正小标宋简体" w:cs="方正小标宋简体" w:hint="eastAsia"/>
          <w:sz w:val="36"/>
          <w:szCs w:val="36"/>
        </w:rPr>
        <w:t>菊花展台造型项目技术工作文件</w:t>
      </w:r>
    </w:p>
    <w:p w:rsidR="00FA782F" w:rsidRPr="00042B64" w:rsidRDefault="00FA782F" w:rsidP="007D339C">
      <w:pPr>
        <w:spacing w:line="360" w:lineRule="auto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FA782F" w:rsidRPr="00042B64" w:rsidRDefault="00FA782F" w:rsidP="00A32CC5">
      <w:pPr>
        <w:spacing w:beforeLines="50" w:line="336" w:lineRule="auto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042B64">
        <w:rPr>
          <w:rFonts w:ascii="仿宋_GB2312" w:eastAsia="仿宋_GB2312" w:hAnsi="仿宋" w:cs="仿宋"/>
          <w:b/>
          <w:sz w:val="28"/>
          <w:szCs w:val="28"/>
        </w:rPr>
        <w:t>1</w:t>
      </w:r>
      <w:r w:rsidRPr="00042B64">
        <w:rPr>
          <w:rFonts w:ascii="仿宋_GB2312" w:eastAsia="仿宋_GB2312" w:hAnsi="仿宋" w:cs="仿宋" w:hint="eastAsia"/>
          <w:b/>
          <w:sz w:val="28"/>
          <w:szCs w:val="28"/>
        </w:rPr>
        <w:t>．项目的技术描述</w:t>
      </w:r>
      <w:r w:rsidRPr="00042B64">
        <w:rPr>
          <w:rFonts w:ascii="仿宋_GB2312" w:eastAsia="仿宋_GB2312" w:hAnsi="仿宋" w:cs="仿宋"/>
          <w:b/>
          <w:sz w:val="28"/>
          <w:szCs w:val="28"/>
        </w:rPr>
        <w:t xml:space="preserve"> </w:t>
      </w:r>
    </w:p>
    <w:p w:rsidR="00FA782F" w:rsidRPr="00042B64" w:rsidRDefault="00FA782F" w:rsidP="00A32CC5">
      <w:pPr>
        <w:spacing w:beforeLines="50" w:line="336" w:lineRule="auto"/>
        <w:ind w:firstLineChars="198" w:firstLine="557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042B64">
        <w:rPr>
          <w:rFonts w:ascii="仿宋_GB2312" w:eastAsia="仿宋_GB2312" w:hAnsi="仿宋" w:cs="仿宋"/>
          <w:b/>
          <w:sz w:val="28"/>
          <w:szCs w:val="28"/>
        </w:rPr>
        <w:t xml:space="preserve">1.1 </w:t>
      </w:r>
      <w:r w:rsidRPr="00042B64">
        <w:rPr>
          <w:rFonts w:ascii="仿宋_GB2312" w:eastAsia="仿宋_GB2312" w:hAnsi="仿宋" w:cs="仿宋" w:hint="eastAsia"/>
          <w:b/>
          <w:sz w:val="28"/>
          <w:szCs w:val="28"/>
        </w:rPr>
        <w:t>本项目的名称</w:t>
      </w:r>
    </w:p>
    <w:p w:rsidR="00FA782F" w:rsidRPr="00042B64" w:rsidRDefault="00FA782F" w:rsidP="00A32CC5">
      <w:pPr>
        <w:spacing w:beforeLines="50" w:line="336" w:lineRule="auto"/>
        <w:ind w:firstLineChars="198" w:firstLine="554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042B64">
        <w:rPr>
          <w:rFonts w:ascii="仿宋_GB2312" w:eastAsia="仿宋_GB2312" w:hAnsi="仿宋" w:cs="仿宋" w:hint="eastAsia"/>
          <w:sz w:val="28"/>
          <w:szCs w:val="28"/>
        </w:rPr>
        <w:t>菊花展台造型</w:t>
      </w:r>
    </w:p>
    <w:p w:rsidR="00FA782F" w:rsidRPr="00042B64" w:rsidRDefault="00FA782F" w:rsidP="003775F5">
      <w:pPr>
        <w:spacing w:line="336" w:lineRule="auto"/>
        <w:ind w:firstLineChars="198" w:firstLine="557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042B64">
        <w:rPr>
          <w:rFonts w:ascii="仿宋_GB2312" w:eastAsia="仿宋_GB2312" w:hAnsi="仿宋" w:cs="仿宋"/>
          <w:b/>
          <w:sz w:val="28"/>
          <w:szCs w:val="28"/>
        </w:rPr>
        <w:t xml:space="preserve">1.2 </w:t>
      </w:r>
      <w:r w:rsidRPr="00042B64">
        <w:rPr>
          <w:rFonts w:ascii="仿宋_GB2312" w:eastAsia="仿宋_GB2312" w:hAnsi="仿宋" w:cs="仿宋" w:hint="eastAsia"/>
          <w:b/>
          <w:sz w:val="28"/>
          <w:szCs w:val="28"/>
        </w:rPr>
        <w:t>本项目的技术描述</w:t>
      </w:r>
    </w:p>
    <w:p w:rsidR="00FA782F" w:rsidRPr="00042B64" w:rsidRDefault="00FA782F" w:rsidP="007B7BB6">
      <w:pPr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sz w:val="28"/>
            <w:szCs w:val="28"/>
          </w:rPr>
          <w:t>1.2.1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以展台为单位竞赛，</w:t>
      </w:r>
      <w:r w:rsidRPr="00042B64">
        <w:rPr>
          <w:rFonts w:ascii="仿宋_GB2312" w:eastAsia="仿宋_GB2312" w:hAnsi="仿宋" w:cs="仿宋" w:hint="eastAsia"/>
          <w:bCs/>
          <w:sz w:val="28"/>
          <w:szCs w:val="28"/>
        </w:rPr>
        <w:t>每个展台菊花品种</w:t>
      </w:r>
      <w:r>
        <w:rPr>
          <w:rFonts w:ascii="仿宋_GB2312" w:eastAsia="仿宋_GB2312" w:hAnsi="仿宋" w:cs="仿宋" w:hint="eastAsia"/>
          <w:bCs/>
          <w:sz w:val="28"/>
          <w:szCs w:val="28"/>
        </w:rPr>
        <w:t>不低于</w:t>
      </w:r>
      <w:r w:rsidRPr="00042B64">
        <w:rPr>
          <w:rFonts w:ascii="仿宋_GB2312" w:eastAsia="仿宋_GB2312" w:hAnsi="仿宋" w:cs="仿宋"/>
          <w:bCs/>
          <w:sz w:val="28"/>
          <w:szCs w:val="28"/>
        </w:rPr>
        <w:t>30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种</w:t>
      </w:r>
      <w:r>
        <w:rPr>
          <w:rFonts w:ascii="仿宋_GB2312" w:eastAsia="仿宋_GB2312" w:hAnsi="仿宋" w:cs="仿宋"/>
          <w:bCs/>
          <w:sz w:val="28"/>
          <w:szCs w:val="28"/>
        </w:rPr>
        <w:t>100</w:t>
      </w:r>
      <w:r>
        <w:rPr>
          <w:rFonts w:ascii="仿宋_GB2312" w:eastAsia="仿宋_GB2312" w:hAnsi="仿宋" w:cs="仿宋" w:hint="eastAsia"/>
          <w:bCs/>
          <w:sz w:val="28"/>
          <w:szCs w:val="28"/>
        </w:rPr>
        <w:t>盆</w:t>
      </w:r>
      <w:r w:rsidRPr="00042B64">
        <w:rPr>
          <w:rFonts w:ascii="仿宋_GB2312" w:eastAsia="仿宋_GB2312" w:hAnsi="仿宋" w:cs="仿宋" w:hint="eastAsia"/>
          <w:bCs/>
          <w:sz w:val="28"/>
          <w:szCs w:val="28"/>
        </w:rPr>
        <w:t>，</w:t>
      </w:r>
      <w:r>
        <w:rPr>
          <w:rFonts w:ascii="仿宋_GB2312" w:eastAsia="仿宋_GB2312" w:hAnsi="仿宋" w:cs="仿宋" w:hint="eastAsia"/>
          <w:bCs/>
          <w:sz w:val="28"/>
          <w:szCs w:val="28"/>
        </w:rPr>
        <w:t>花形花色丰富，</w:t>
      </w:r>
      <w:r w:rsidRPr="00042B64">
        <w:rPr>
          <w:rFonts w:ascii="仿宋_GB2312" w:eastAsia="仿宋_GB2312" w:hAnsi="仿宋" w:cs="仿宋" w:hint="eastAsia"/>
          <w:bCs/>
          <w:sz w:val="28"/>
          <w:szCs w:val="28"/>
        </w:rPr>
        <w:t>每个品种必须</w:t>
      </w:r>
      <w:r>
        <w:rPr>
          <w:rFonts w:ascii="仿宋_GB2312" w:eastAsia="仿宋_GB2312" w:hAnsi="仿宋" w:cs="仿宋" w:hint="eastAsia"/>
          <w:bCs/>
          <w:sz w:val="28"/>
          <w:szCs w:val="28"/>
        </w:rPr>
        <w:t>有</w:t>
      </w:r>
      <w:r w:rsidRPr="00042B64">
        <w:rPr>
          <w:rFonts w:ascii="仿宋_GB2312" w:eastAsia="仿宋_GB2312" w:hAnsi="仿宋" w:cs="仿宋" w:hint="eastAsia"/>
          <w:bCs/>
          <w:sz w:val="28"/>
          <w:szCs w:val="28"/>
        </w:rPr>
        <w:t>正确的品种名称标牌。</w:t>
      </w:r>
    </w:p>
    <w:p w:rsidR="00FA782F" w:rsidRPr="00156767" w:rsidRDefault="00FA782F" w:rsidP="007B7BB6">
      <w:pPr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156767">
            <w:rPr>
              <w:rFonts w:ascii="仿宋_GB2312" w:eastAsia="仿宋_GB2312" w:hAnsi="仿宋" w:cs="仿宋"/>
              <w:bCs/>
              <w:sz w:val="28"/>
              <w:szCs w:val="28"/>
            </w:rPr>
            <w:t>1.2.2</w:t>
          </w:r>
        </w:smartTag>
        <w:r w:rsidRPr="00156767">
          <w:rPr>
            <w:rFonts w:ascii="仿宋_GB2312" w:eastAsia="仿宋_GB2312" w:hAnsi="仿宋" w:hint="eastAsia"/>
            <w:sz w:val="28"/>
            <w:szCs w:val="28"/>
          </w:rPr>
          <w:t>以独本菊为主，可适当搭配其他栽培形式</w:t>
        </w:r>
      </w:smartTag>
      <w:r w:rsidRPr="00156767">
        <w:rPr>
          <w:rFonts w:ascii="仿宋_GB2312" w:eastAsia="仿宋_GB2312" w:hAnsi="仿宋" w:cs="仿宋" w:hint="eastAsia"/>
          <w:bCs/>
          <w:sz w:val="28"/>
          <w:szCs w:val="28"/>
        </w:rPr>
        <w:t>。</w:t>
      </w:r>
    </w:p>
    <w:p w:rsidR="00FA782F" w:rsidRPr="00042B64" w:rsidRDefault="00FA782F" w:rsidP="007B7BB6">
      <w:pPr>
        <w:ind w:firstLineChars="200" w:firstLine="560"/>
        <w:rPr>
          <w:rFonts w:ascii="仿宋_GB2312" w:eastAsia="仿宋_GB2312" w:hAnsi="仿宋" w:cs="仿宋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bCs/>
            <w:sz w:val="28"/>
            <w:szCs w:val="28"/>
          </w:rPr>
          <w:t>1.2.3</w:t>
        </w:r>
      </w:smartTag>
      <w:r w:rsidRPr="00042B64">
        <w:rPr>
          <w:rFonts w:ascii="仿宋_GB2312" w:eastAsia="仿宋_GB2312" w:hAnsi="仿宋" w:cs="仿宋" w:hint="eastAsia"/>
          <w:bCs/>
          <w:sz w:val="28"/>
          <w:szCs w:val="28"/>
        </w:rPr>
        <w:t>造型布局符合构图法则，组织协调，顺乎自然，不拘泥形式。</w:t>
      </w:r>
    </w:p>
    <w:p w:rsidR="00FA782F" w:rsidRPr="00042B64" w:rsidRDefault="00FA782F" w:rsidP="003775F5">
      <w:pPr>
        <w:ind w:firstLineChars="200" w:firstLine="560"/>
        <w:jc w:val="left"/>
        <w:rPr>
          <w:rFonts w:ascii="仿宋_GB2312" w:eastAsia="仿宋_GB2312" w:hAnsi="仿宋" w:cs="仿宋"/>
          <w:bCs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bCs/>
            <w:sz w:val="28"/>
            <w:szCs w:val="28"/>
          </w:rPr>
          <w:t>1.2.4</w:t>
        </w:r>
      </w:smartTag>
      <w:r w:rsidRPr="00042B64">
        <w:rPr>
          <w:rFonts w:ascii="仿宋_GB2312" w:eastAsia="仿宋_GB2312" w:hAnsi="仿宋" w:cs="仿宋" w:hint="eastAsia"/>
          <w:bCs/>
          <w:sz w:val="28"/>
          <w:szCs w:val="28"/>
        </w:rPr>
        <w:t>技巧制作娴熟，干净利落，不露人工痕迹。</w:t>
      </w:r>
    </w:p>
    <w:p w:rsidR="00FA782F" w:rsidRPr="00042B64" w:rsidRDefault="00FA782F" w:rsidP="003775F5">
      <w:pPr>
        <w:ind w:firstLineChars="200" w:firstLine="562"/>
        <w:jc w:val="left"/>
        <w:rPr>
          <w:rFonts w:ascii="仿宋_GB2312" w:eastAsia="仿宋_GB2312" w:hAnsi="仿宋" w:cs="仿宋"/>
          <w:bCs/>
          <w:sz w:val="28"/>
          <w:szCs w:val="28"/>
        </w:rPr>
      </w:pPr>
      <w:r w:rsidRPr="00042B64">
        <w:rPr>
          <w:rFonts w:ascii="仿宋_GB2312" w:eastAsia="仿宋_GB2312" w:hAnsi="仿宋" w:cs="仿宋"/>
          <w:b/>
          <w:sz w:val="28"/>
          <w:szCs w:val="28"/>
        </w:rPr>
        <w:t xml:space="preserve">1.3 </w:t>
      </w:r>
      <w:r w:rsidRPr="00042B64">
        <w:rPr>
          <w:rFonts w:ascii="仿宋_GB2312" w:eastAsia="仿宋_GB2312" w:hAnsi="仿宋" w:cs="仿宋" w:hint="eastAsia"/>
          <w:b/>
          <w:sz w:val="28"/>
          <w:szCs w:val="28"/>
        </w:rPr>
        <w:t>选手的能力要求</w:t>
      </w:r>
    </w:p>
    <w:p w:rsidR="00FA782F" w:rsidRPr="00042B64" w:rsidRDefault="00FA782F" w:rsidP="000D0498">
      <w:pPr>
        <w:spacing w:line="336" w:lineRule="auto"/>
        <w:ind w:firstLineChars="200" w:firstLine="560"/>
        <w:outlineLvl w:val="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sz w:val="28"/>
            <w:szCs w:val="28"/>
          </w:rPr>
          <w:t>1.3.1</w:t>
        </w:r>
      </w:smartTag>
      <w:r w:rsidRPr="00042B64">
        <w:rPr>
          <w:rFonts w:ascii="仿宋_GB2312" w:eastAsia="仿宋_GB2312" w:hAnsi="仿宋" w:cs="仿宋" w:hint="eastAsia"/>
          <w:sz w:val="28"/>
          <w:szCs w:val="28"/>
        </w:rPr>
        <w:t>熟悉菊花栽培技术</w:t>
      </w:r>
    </w:p>
    <w:p w:rsidR="00FA782F" w:rsidRPr="00042B64" w:rsidRDefault="00FA782F" w:rsidP="007B7BB6">
      <w:pPr>
        <w:spacing w:line="336" w:lineRule="auto"/>
        <w:ind w:firstLineChars="200" w:firstLine="560"/>
        <w:outlineLvl w:val="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sz w:val="28"/>
            <w:szCs w:val="28"/>
          </w:rPr>
          <w:t>1.3.2</w:t>
        </w:r>
      </w:smartTag>
      <w:r w:rsidRPr="00042B64">
        <w:rPr>
          <w:rFonts w:ascii="仿宋_GB2312" w:eastAsia="仿宋_GB2312" w:hAnsi="仿宋" w:cs="仿宋"/>
          <w:sz w:val="28"/>
          <w:szCs w:val="28"/>
        </w:rPr>
        <w:t xml:space="preserve"> </w:t>
      </w:r>
      <w:r w:rsidRPr="00042B64">
        <w:rPr>
          <w:rFonts w:ascii="仿宋_GB2312" w:eastAsia="仿宋_GB2312" w:hAnsi="仿宋" w:cs="仿宋" w:hint="eastAsia"/>
          <w:sz w:val="28"/>
          <w:szCs w:val="28"/>
        </w:rPr>
        <w:t>具有菊花造型布展的能力</w:t>
      </w:r>
    </w:p>
    <w:p w:rsidR="00FA782F" w:rsidRPr="00042B64" w:rsidRDefault="00FA782F" w:rsidP="003775F5">
      <w:pPr>
        <w:spacing w:line="336" w:lineRule="auto"/>
        <w:ind w:firstLineChars="200" w:firstLine="562"/>
        <w:outlineLvl w:val="0"/>
        <w:rPr>
          <w:rFonts w:ascii="仿宋_GB2312" w:eastAsia="仿宋_GB2312" w:hAnsi="仿宋" w:cs="仿宋"/>
          <w:sz w:val="28"/>
          <w:szCs w:val="28"/>
        </w:rPr>
      </w:pPr>
      <w:r w:rsidRPr="00042B64">
        <w:rPr>
          <w:rFonts w:ascii="仿宋_GB2312" w:eastAsia="仿宋_GB2312" w:hAnsi="仿宋" w:cs="仿宋"/>
          <w:b/>
          <w:sz w:val="28"/>
          <w:szCs w:val="28"/>
        </w:rPr>
        <w:t xml:space="preserve">1.4 </w:t>
      </w:r>
      <w:r w:rsidRPr="00042B64">
        <w:rPr>
          <w:rFonts w:ascii="仿宋_GB2312" w:eastAsia="仿宋_GB2312" w:hAnsi="仿宋" w:cs="仿宋" w:hint="eastAsia"/>
          <w:b/>
          <w:sz w:val="28"/>
          <w:szCs w:val="28"/>
        </w:rPr>
        <w:t>选手的知识要求</w:t>
      </w:r>
    </w:p>
    <w:p w:rsidR="00FA782F" w:rsidRPr="00042B64" w:rsidRDefault="00FA782F" w:rsidP="007B7BB6">
      <w:pPr>
        <w:spacing w:line="336" w:lineRule="auto"/>
        <w:ind w:firstLineChars="200" w:firstLine="560"/>
        <w:outlineLvl w:val="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sz w:val="28"/>
            <w:szCs w:val="28"/>
          </w:rPr>
          <w:t>1.4.1</w:t>
        </w:r>
      </w:smartTag>
      <w:r w:rsidRPr="00042B64">
        <w:rPr>
          <w:rFonts w:ascii="仿宋_GB2312" w:eastAsia="仿宋_GB2312" w:hAnsi="仿宋" w:cs="仿宋" w:hint="eastAsia"/>
          <w:sz w:val="28"/>
          <w:szCs w:val="28"/>
        </w:rPr>
        <w:t>掌握菊花品种特征</w:t>
      </w:r>
    </w:p>
    <w:p w:rsidR="00FA782F" w:rsidRPr="00042B64" w:rsidRDefault="00FA782F" w:rsidP="007B7BB6">
      <w:pPr>
        <w:spacing w:line="336" w:lineRule="auto"/>
        <w:ind w:firstLineChars="200" w:firstLine="560"/>
        <w:outlineLvl w:val="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sz w:val="28"/>
            <w:szCs w:val="28"/>
          </w:rPr>
          <w:t>1.4.2</w:t>
        </w:r>
      </w:smartTag>
      <w:r w:rsidRPr="00042B64">
        <w:rPr>
          <w:rFonts w:ascii="仿宋_GB2312" w:eastAsia="仿宋_GB2312" w:hAnsi="仿宋" w:cs="仿宋" w:hint="eastAsia"/>
          <w:sz w:val="28"/>
          <w:szCs w:val="28"/>
        </w:rPr>
        <w:t>熟悉菊花的各种栽培形式</w:t>
      </w:r>
    </w:p>
    <w:p w:rsidR="00FA782F" w:rsidRPr="00042B64" w:rsidRDefault="00FA782F" w:rsidP="00D90C00">
      <w:pPr>
        <w:spacing w:line="336" w:lineRule="auto"/>
        <w:ind w:firstLineChars="200" w:firstLine="560"/>
        <w:outlineLvl w:val="0"/>
        <w:rPr>
          <w:rFonts w:ascii="仿宋_GB2312" w:eastAsia="仿宋_GB2312" w:hAnsi="仿宋" w:cs="仿宋"/>
          <w:b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仿宋" w:cs="仿宋"/>
            <w:sz w:val="28"/>
            <w:szCs w:val="28"/>
          </w:rPr>
          <w:t>1.4.3</w:t>
        </w:r>
      </w:smartTag>
      <w:r w:rsidRPr="00042B64">
        <w:rPr>
          <w:rFonts w:ascii="仿宋_GB2312" w:eastAsia="仿宋_GB2312" w:hAnsi="仿宋" w:cs="仿宋" w:hint="eastAsia"/>
          <w:sz w:val="28"/>
          <w:szCs w:val="28"/>
        </w:rPr>
        <w:t>了解中国菊花文化</w:t>
      </w:r>
    </w:p>
    <w:p w:rsidR="00FA782F" w:rsidRPr="00042B64" w:rsidRDefault="00FA782F" w:rsidP="003775F5">
      <w:pPr>
        <w:spacing w:line="336" w:lineRule="auto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>2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．裁判员和选手</w:t>
      </w:r>
      <w:r w:rsidRPr="00042B64">
        <w:rPr>
          <w:rFonts w:ascii="仿宋_GB2312" w:eastAsia="仿宋_GB2312" w:hAnsi="Times New Roman"/>
          <w:b/>
          <w:sz w:val="28"/>
          <w:szCs w:val="28"/>
        </w:rPr>
        <w:t xml:space="preserve"> </w:t>
      </w:r>
    </w:p>
    <w:p w:rsidR="00FA782F" w:rsidRPr="00042B64" w:rsidRDefault="00FA782F" w:rsidP="003775F5">
      <w:pPr>
        <w:spacing w:line="336" w:lineRule="auto"/>
        <w:ind w:firstLineChars="200" w:firstLine="562"/>
        <w:outlineLvl w:val="0"/>
        <w:rPr>
          <w:rFonts w:ascii="仿宋_GB2312" w:eastAsia="仿宋_GB2312" w:hAnsi="仿宋" w:cs="仿宋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2.1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裁判员的条件和组成</w:t>
      </w:r>
    </w:p>
    <w:p w:rsidR="00FA782F" w:rsidRPr="007A3B48" w:rsidRDefault="00FA782F" w:rsidP="005D3F37">
      <w:pPr>
        <w:spacing w:line="336" w:lineRule="auto"/>
        <w:ind w:firstLine="420"/>
        <w:outlineLvl w:val="0"/>
        <w:rPr>
          <w:rFonts w:ascii="仿宋_GB2312" w:eastAsia="仿宋_GB2312" w:hAnsi="宋体" w:cs="宋体"/>
          <w:sz w:val="28"/>
          <w:szCs w:val="28"/>
        </w:rPr>
      </w:pPr>
      <w:r w:rsidRPr="007A3B48">
        <w:rPr>
          <w:rFonts w:ascii="仿宋_GB2312" w:eastAsia="仿宋_GB2312" w:hAnsi="宋体" w:cs="宋体" w:hint="eastAsia"/>
          <w:sz w:val="28"/>
          <w:szCs w:val="28"/>
        </w:rPr>
        <w:t>裁判员应具有团队合作、秉公执裁等基本素养，要熟悉比赛规则、评分方法、技术标准。</w:t>
      </w:r>
    </w:p>
    <w:p w:rsidR="00FA782F" w:rsidRPr="00042B64" w:rsidRDefault="00FA782F" w:rsidP="008A7E40">
      <w:pPr>
        <w:spacing w:line="560" w:lineRule="exact"/>
        <w:ind w:firstLine="640"/>
        <w:rPr>
          <w:rFonts w:ascii="仿宋_GB2312" w:eastAsia="仿宋_GB2312" w:hAnsi="仿宋"/>
          <w:bCs/>
          <w:sz w:val="28"/>
          <w:szCs w:val="28"/>
        </w:rPr>
      </w:pPr>
      <w:r>
        <w:rPr>
          <w:rFonts w:ascii="仿宋_GB2312" w:eastAsia="仿宋_GB2312" w:hAnsi="仿宋" w:hint="eastAsia"/>
          <w:bCs/>
          <w:sz w:val="28"/>
          <w:szCs w:val="28"/>
        </w:rPr>
        <w:t>裁判</w:t>
      </w:r>
      <w:r w:rsidRPr="00042B64">
        <w:rPr>
          <w:rFonts w:ascii="仿宋_GB2312" w:eastAsia="仿宋_GB2312" w:hAnsi="仿宋" w:hint="eastAsia"/>
          <w:bCs/>
          <w:sz w:val="28"/>
          <w:szCs w:val="28"/>
        </w:rPr>
        <w:t>专家组由中国菊艺大师、南京农业大学教授</w:t>
      </w:r>
      <w:r>
        <w:rPr>
          <w:rFonts w:ascii="仿宋_GB2312" w:eastAsia="仿宋_GB2312" w:hAnsi="仿宋" w:hint="eastAsia"/>
          <w:bCs/>
          <w:sz w:val="28"/>
          <w:szCs w:val="28"/>
        </w:rPr>
        <w:t>、</w:t>
      </w:r>
      <w:r w:rsidRPr="00042B64">
        <w:rPr>
          <w:rFonts w:ascii="仿宋_GB2312" w:eastAsia="仿宋_GB2312" w:hAnsi="仿宋" w:hint="eastAsia"/>
          <w:bCs/>
          <w:sz w:val="28"/>
          <w:szCs w:val="28"/>
        </w:rPr>
        <w:t>麻城市菊花协会</w:t>
      </w:r>
      <w:r>
        <w:rPr>
          <w:rFonts w:ascii="仿宋_GB2312" w:eastAsia="仿宋_GB2312" w:hAnsi="仿宋" w:hint="eastAsia"/>
          <w:bCs/>
          <w:sz w:val="28"/>
          <w:szCs w:val="28"/>
        </w:rPr>
        <w:t>等</w:t>
      </w:r>
      <w:r w:rsidRPr="00042B64">
        <w:rPr>
          <w:rFonts w:ascii="仿宋_GB2312" w:eastAsia="仿宋_GB2312" w:hAnsi="仿宋" w:hint="eastAsia"/>
          <w:bCs/>
          <w:sz w:val="28"/>
          <w:szCs w:val="28"/>
        </w:rPr>
        <w:t>五人组成。</w:t>
      </w:r>
      <w:r w:rsidRPr="00042B64">
        <w:rPr>
          <w:rFonts w:ascii="仿宋_GB2312" w:eastAsia="仿宋_GB2312" w:hAnsi="仿宋"/>
          <w:bCs/>
          <w:sz w:val="28"/>
          <w:szCs w:val="28"/>
        </w:rPr>
        <w:t xml:space="preserve">  </w:t>
      </w:r>
    </w:p>
    <w:p w:rsidR="00FA782F" w:rsidRPr="00042B64" w:rsidRDefault="00FA782F" w:rsidP="002C588B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2.2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选手的条件和要求</w:t>
      </w:r>
    </w:p>
    <w:p w:rsidR="00FA782F" w:rsidRPr="00042B64" w:rsidRDefault="00FA782F" w:rsidP="003775F5">
      <w:pPr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eastAsia="仿宋_GB2312" w:hAnsi="仿宋_GB2312" w:hint="eastAsia"/>
          <w:sz w:val="28"/>
          <w:szCs w:val="28"/>
        </w:rPr>
        <w:t>全省知名菊花种养企业、菊花育苗基地相关从业人员及养菊爱好者均可报名参加。同时邀请国内知名有影响的菊花种养单位参加。</w:t>
      </w:r>
    </w:p>
    <w:p w:rsidR="00FA782F" w:rsidRPr="00042B64" w:rsidRDefault="00FA782F" w:rsidP="00A32CC5">
      <w:pPr>
        <w:spacing w:beforeLines="50" w:line="336" w:lineRule="auto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>3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．竞赛题目</w:t>
      </w:r>
      <w:r w:rsidRPr="00042B64">
        <w:rPr>
          <w:rFonts w:ascii="仿宋_GB2312" w:eastAsia="仿宋_GB2312" w:hAnsi="Times New Roman"/>
          <w:b/>
          <w:sz w:val="28"/>
          <w:szCs w:val="28"/>
        </w:rPr>
        <w:t xml:space="preserve"> 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3.1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竞赛项目的组成</w:t>
      </w:r>
    </w:p>
    <w:p w:rsidR="00FA782F" w:rsidRPr="00042B64" w:rsidRDefault="00FA782F" w:rsidP="00DC57AB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仿宋" w:cs="仿宋" w:hint="eastAsia"/>
          <w:sz w:val="28"/>
          <w:szCs w:val="28"/>
        </w:rPr>
        <w:t>以检验参赛选手的菊花展台造型基本功为重点，</w:t>
      </w:r>
      <w:r w:rsidRPr="00042B64">
        <w:rPr>
          <w:rFonts w:ascii="仿宋_GB2312" w:eastAsia="仿宋_GB2312" w:hAnsi="Times New Roman" w:hint="eastAsia"/>
          <w:sz w:val="28"/>
          <w:szCs w:val="28"/>
        </w:rPr>
        <w:t>竞赛项目设</w:t>
      </w:r>
      <w:r w:rsidRPr="00042B64">
        <w:rPr>
          <w:rFonts w:ascii="仿宋_GB2312" w:eastAsia="仿宋_GB2312" w:hAnsi="Times New Roman"/>
          <w:sz w:val="28"/>
          <w:szCs w:val="28"/>
        </w:rPr>
        <w:t>1</w:t>
      </w:r>
      <w:r w:rsidRPr="00042B64">
        <w:rPr>
          <w:rFonts w:ascii="仿宋_GB2312" w:eastAsia="仿宋_GB2312" w:hAnsi="Times New Roman" w:hint="eastAsia"/>
          <w:sz w:val="28"/>
          <w:szCs w:val="28"/>
        </w:rPr>
        <w:t>个实操模块，</w:t>
      </w:r>
      <w:r w:rsidRPr="00042B64">
        <w:rPr>
          <w:rFonts w:ascii="仿宋_GB2312" w:eastAsia="仿宋_GB2312" w:hAnsi="仿宋" w:cs="仿宋" w:hint="eastAsia"/>
          <w:sz w:val="28"/>
          <w:szCs w:val="28"/>
        </w:rPr>
        <w:t>仅进行实际操作项目比赛，</w:t>
      </w:r>
      <w:r w:rsidRPr="00042B64">
        <w:rPr>
          <w:rFonts w:ascii="仿宋_GB2312" w:eastAsia="仿宋_GB2312" w:hAnsi="Times New Roman" w:hint="eastAsia"/>
          <w:sz w:val="28"/>
          <w:szCs w:val="28"/>
        </w:rPr>
        <w:t>模块的配分比例见表</w:t>
      </w:r>
      <w:r w:rsidRPr="00042B64">
        <w:rPr>
          <w:rFonts w:ascii="仿宋_GB2312" w:eastAsia="仿宋_GB2312" w:hAnsi="Times New Roman"/>
          <w:sz w:val="28"/>
          <w:szCs w:val="28"/>
        </w:rPr>
        <w:t>1</w:t>
      </w:r>
      <w:r w:rsidRPr="00042B6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A782F" w:rsidRPr="00042B64" w:rsidRDefault="00FA782F" w:rsidP="00A32CC5">
      <w:pPr>
        <w:spacing w:beforeLines="50" w:line="360" w:lineRule="auto"/>
        <w:ind w:firstLineChars="1000" w:firstLine="280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表</w:t>
      </w:r>
      <w:r w:rsidRPr="00042B64">
        <w:rPr>
          <w:rFonts w:ascii="仿宋_GB2312" w:eastAsia="仿宋_GB2312" w:hAnsi="Times New Roman"/>
          <w:sz w:val="28"/>
          <w:szCs w:val="28"/>
        </w:rPr>
        <w:t xml:space="preserve">1 </w:t>
      </w:r>
      <w:r w:rsidRPr="00042B64">
        <w:rPr>
          <w:rFonts w:ascii="仿宋_GB2312" w:eastAsia="仿宋_GB2312" w:hAnsi="Times New Roman" w:hint="eastAsia"/>
          <w:sz w:val="28"/>
          <w:szCs w:val="28"/>
        </w:rPr>
        <w:t>模块的配分权重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1834"/>
        <w:gridCol w:w="1834"/>
        <w:gridCol w:w="1834"/>
        <w:gridCol w:w="1835"/>
      </w:tblGrid>
      <w:tr w:rsidR="00FA782F" w:rsidRPr="00042B64" w:rsidTr="003C67B6">
        <w:trPr>
          <w:trHeight w:val="415"/>
          <w:jc w:val="center"/>
        </w:trPr>
        <w:tc>
          <w:tcPr>
            <w:tcW w:w="992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模块</w:t>
            </w:r>
          </w:p>
        </w:tc>
        <w:tc>
          <w:tcPr>
            <w:tcW w:w="1834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品种</w:t>
            </w:r>
          </w:p>
        </w:tc>
        <w:tc>
          <w:tcPr>
            <w:tcW w:w="1834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摆放</w:t>
            </w: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形式</w:t>
            </w:r>
          </w:p>
        </w:tc>
        <w:tc>
          <w:tcPr>
            <w:tcW w:w="1834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栽培</w:t>
            </w: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形式</w:t>
            </w:r>
          </w:p>
        </w:tc>
        <w:tc>
          <w:tcPr>
            <w:tcW w:w="1835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生长情况</w:t>
            </w:r>
          </w:p>
        </w:tc>
      </w:tr>
      <w:tr w:rsidR="00FA782F" w:rsidRPr="00042B64" w:rsidTr="003C67B6">
        <w:trPr>
          <w:trHeight w:val="251"/>
          <w:jc w:val="center"/>
        </w:trPr>
        <w:tc>
          <w:tcPr>
            <w:tcW w:w="992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配分</w:t>
            </w:r>
          </w:p>
        </w:tc>
        <w:tc>
          <w:tcPr>
            <w:tcW w:w="1834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40</w:t>
            </w:r>
          </w:p>
        </w:tc>
        <w:tc>
          <w:tcPr>
            <w:tcW w:w="1834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20</w:t>
            </w:r>
          </w:p>
        </w:tc>
        <w:tc>
          <w:tcPr>
            <w:tcW w:w="1834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10</w:t>
            </w:r>
          </w:p>
        </w:tc>
        <w:tc>
          <w:tcPr>
            <w:tcW w:w="1835" w:type="dxa"/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sz w:val="24"/>
                <w:szCs w:val="24"/>
              </w:rPr>
              <w:t>30</w:t>
            </w:r>
          </w:p>
        </w:tc>
      </w:tr>
    </w:tbl>
    <w:p w:rsidR="00FA782F" w:rsidRPr="00042B64" w:rsidRDefault="00FA782F">
      <w:pPr>
        <w:spacing w:line="360" w:lineRule="auto"/>
        <w:ind w:firstLine="420"/>
        <w:outlineLvl w:val="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3.2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考核模块的内容</w:t>
      </w:r>
      <w:r w:rsidRPr="00042B6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A782F" w:rsidRPr="00042B64" w:rsidRDefault="00FA782F" w:rsidP="00A32CC5">
      <w:pPr>
        <w:spacing w:beforeLines="50" w:line="360" w:lineRule="auto"/>
        <w:jc w:val="center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表</w:t>
      </w:r>
      <w:r w:rsidRPr="00042B64">
        <w:rPr>
          <w:rFonts w:ascii="仿宋_GB2312" w:eastAsia="仿宋_GB2312" w:hAnsi="Times New Roman"/>
          <w:sz w:val="28"/>
          <w:szCs w:val="28"/>
        </w:rPr>
        <w:t xml:space="preserve">2 </w:t>
      </w:r>
      <w:r w:rsidRPr="00042B64">
        <w:rPr>
          <w:rFonts w:ascii="仿宋_GB2312" w:eastAsia="仿宋_GB2312" w:hAnsi="Times New Roman" w:hint="eastAsia"/>
          <w:sz w:val="28"/>
          <w:szCs w:val="28"/>
        </w:rPr>
        <w:t>考核模块的内容</w:t>
      </w:r>
    </w:p>
    <w:tbl>
      <w:tblPr>
        <w:tblW w:w="8952" w:type="dxa"/>
        <w:jc w:val="center"/>
        <w:tblLayout w:type="fixed"/>
        <w:tblLook w:val="00A0"/>
      </w:tblPr>
      <w:tblGrid>
        <w:gridCol w:w="1516"/>
        <w:gridCol w:w="6317"/>
        <w:gridCol w:w="1119"/>
      </w:tblGrid>
      <w:tr w:rsidR="00FA782F" w:rsidRPr="00042B64" w:rsidTr="00413393">
        <w:trPr>
          <w:trHeight w:hRule="exact" w:val="611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考核模块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考核内容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>
            <w:pPr>
              <w:spacing w:line="360" w:lineRule="auto"/>
              <w:jc w:val="center"/>
              <w:rPr>
                <w:rFonts w:ascii="仿宋_GB2312" w:eastAsia="仿宋_GB2312" w:cs="宋体"/>
                <w:b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不包括</w:t>
            </w:r>
          </w:p>
        </w:tc>
      </w:tr>
      <w:tr w:rsidR="00FA782F" w:rsidRPr="00042B64" w:rsidTr="00413393">
        <w:trPr>
          <w:trHeight w:val="638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品种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仿宋" w:hint="eastAsia"/>
                <w:sz w:val="24"/>
                <w:szCs w:val="24"/>
              </w:rPr>
              <w:t>参赛品种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不低于</w:t>
            </w:r>
            <w:r>
              <w:rPr>
                <w:rFonts w:ascii="仿宋_GB2312" w:eastAsia="仿宋_GB2312" w:hAnsi="仿宋"/>
                <w:sz w:val="24"/>
                <w:szCs w:val="24"/>
              </w:rPr>
              <w:t>30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种共</w:t>
            </w:r>
            <w:r>
              <w:rPr>
                <w:rFonts w:ascii="仿宋_GB2312" w:eastAsia="仿宋_GB2312" w:hAnsi="仿宋"/>
                <w:sz w:val="24"/>
                <w:szCs w:val="24"/>
              </w:rPr>
              <w:t>100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盆，花形花色丰富，名称标注清晰。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FC4D7A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A782F" w:rsidRPr="00042B64" w:rsidTr="00413393">
        <w:trPr>
          <w:trHeight w:val="56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摆放形式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摆放整齐，干净利落</w:t>
            </w:r>
            <w:r w:rsidRPr="00042B64">
              <w:rPr>
                <w:rFonts w:ascii="仿宋_GB2312" w:eastAsia="仿宋_GB2312" w:hAnsi="仿宋" w:hint="eastAsia"/>
                <w:sz w:val="24"/>
                <w:szCs w:val="24"/>
              </w:rPr>
              <w:t>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FC4D7A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A782F" w:rsidRPr="00042B64" w:rsidTr="00413393">
        <w:trPr>
          <w:trHeight w:val="56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栽培形式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以百菊为中心，以</w:t>
            </w:r>
            <w:r w:rsidRPr="00042B64">
              <w:rPr>
                <w:rFonts w:ascii="仿宋_GB2312" w:eastAsia="仿宋_GB2312" w:hAnsi="仿宋" w:hint="eastAsia"/>
                <w:sz w:val="24"/>
                <w:szCs w:val="24"/>
              </w:rPr>
              <w:t>独本菊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为主，可适当搭配其他栽培形式。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FC4D7A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  <w:tr w:rsidR="00FA782F" w:rsidRPr="00042B64" w:rsidTr="00413393">
        <w:trPr>
          <w:trHeight w:val="567"/>
          <w:jc w:val="center"/>
        </w:trPr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宋体" w:cs="宋体" w:hint="eastAsia"/>
                <w:sz w:val="24"/>
                <w:szCs w:val="24"/>
              </w:rPr>
              <w:t>生长情况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E5631C">
            <w:pPr>
              <w:spacing w:line="400" w:lineRule="exact"/>
              <w:rPr>
                <w:rFonts w:ascii="仿宋_GB2312" w:eastAsia="仿宋_GB2312" w:cs="宋体"/>
                <w:sz w:val="24"/>
                <w:szCs w:val="24"/>
              </w:rPr>
            </w:pPr>
            <w:r w:rsidRPr="00042B64">
              <w:rPr>
                <w:rFonts w:ascii="仿宋_GB2312" w:eastAsia="仿宋_GB2312" w:hAnsi="仿宋" w:hint="eastAsia"/>
                <w:sz w:val="24"/>
                <w:szCs w:val="24"/>
              </w:rPr>
              <w:t>生长健壮，株型完美，花期适宜，无病无害。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82F" w:rsidRPr="00042B64" w:rsidRDefault="00FA782F" w:rsidP="00FC4D7A">
            <w:pPr>
              <w:spacing w:line="500" w:lineRule="exact"/>
              <w:jc w:val="center"/>
              <w:rPr>
                <w:rFonts w:ascii="仿宋_GB2312" w:eastAsia="仿宋_GB2312" w:cs="宋体"/>
                <w:sz w:val="24"/>
                <w:szCs w:val="24"/>
              </w:rPr>
            </w:pPr>
          </w:p>
        </w:tc>
      </w:tr>
    </w:tbl>
    <w:p w:rsidR="00FA782F" w:rsidRPr="00042B64" w:rsidRDefault="00FA782F">
      <w:pPr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3.3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实操考核的评分标准</w:t>
      </w:r>
    </w:p>
    <w:p w:rsidR="00FA782F" w:rsidRPr="00042B64" w:rsidRDefault="00FA782F">
      <w:pPr>
        <w:ind w:firstLine="420"/>
        <w:outlineLvl w:val="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评价分打分方式：</w:t>
      </w:r>
      <w:r w:rsidRPr="00042B64">
        <w:rPr>
          <w:rFonts w:ascii="仿宋_GB2312" w:eastAsia="仿宋_GB2312" w:hAnsi="Times New Roman"/>
          <w:sz w:val="28"/>
          <w:szCs w:val="28"/>
        </w:rPr>
        <w:t>5</w:t>
      </w:r>
      <w:r w:rsidRPr="00042B64">
        <w:rPr>
          <w:rFonts w:ascii="仿宋_GB2312" w:eastAsia="仿宋_GB2312" w:hAnsi="Times New Roman" w:hint="eastAsia"/>
          <w:sz w:val="28"/>
          <w:szCs w:val="28"/>
        </w:rPr>
        <w:t>名裁判为一组，同时为</w:t>
      </w:r>
      <w:r w:rsidRPr="00042B64">
        <w:rPr>
          <w:rFonts w:ascii="仿宋_GB2312" w:eastAsia="仿宋_GB2312" w:hAnsi="Times New Roman"/>
          <w:sz w:val="28"/>
          <w:szCs w:val="28"/>
        </w:rPr>
        <w:t>1</w:t>
      </w:r>
      <w:r w:rsidRPr="00042B64">
        <w:rPr>
          <w:rFonts w:ascii="仿宋_GB2312" w:eastAsia="仿宋_GB2312" w:hAnsi="Times New Roman" w:hint="eastAsia"/>
          <w:sz w:val="28"/>
          <w:szCs w:val="28"/>
        </w:rPr>
        <w:t>个展台造型的每个评分点分别打分，选手最后得分为</w:t>
      </w:r>
      <w:r w:rsidRPr="00042B64">
        <w:rPr>
          <w:rFonts w:ascii="仿宋_GB2312" w:eastAsia="仿宋_GB2312" w:hAnsi="Times New Roman"/>
          <w:sz w:val="28"/>
          <w:szCs w:val="28"/>
        </w:rPr>
        <w:t>5</w:t>
      </w:r>
      <w:r w:rsidRPr="00042B64">
        <w:rPr>
          <w:rFonts w:ascii="仿宋_GB2312" w:eastAsia="仿宋_GB2312" w:hAnsi="Times New Roman" w:hint="eastAsia"/>
          <w:sz w:val="28"/>
          <w:szCs w:val="28"/>
        </w:rPr>
        <w:t>名裁判评分的平均值，总成绩从高到低排列。</w:t>
      </w:r>
    </w:p>
    <w:p w:rsidR="00FA782F" w:rsidRPr="00042B64" w:rsidRDefault="00FA782F" w:rsidP="00A32CC5">
      <w:pPr>
        <w:spacing w:beforeLines="50" w:line="336" w:lineRule="auto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4.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命题方式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4.1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命题流程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根据本技术文件开发赛题，比赛前提前公布竞赛题目。结合竞赛基础设施材料准备情况</w:t>
      </w:r>
      <w:r>
        <w:rPr>
          <w:rFonts w:ascii="仿宋_GB2312" w:eastAsia="仿宋_GB2312" w:hAnsi="Times New Roman" w:hint="eastAsia"/>
          <w:sz w:val="28"/>
          <w:szCs w:val="28"/>
        </w:rPr>
        <w:t>构思、设计和布置</w:t>
      </w:r>
      <w:r w:rsidRPr="00042B6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4.2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命题产生的方式</w:t>
      </w:r>
    </w:p>
    <w:p w:rsidR="00FA782F" w:rsidRPr="00042B64" w:rsidRDefault="00FA782F" w:rsidP="00657171">
      <w:pPr>
        <w:spacing w:line="360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宋体" w:cs="宋体" w:hint="eastAsia"/>
          <w:kern w:val="0"/>
          <w:sz w:val="28"/>
          <w:szCs w:val="28"/>
        </w:rPr>
        <w:t>组委会、赛区工作人员共同研究协商场地布局，制定竞赛所需场地、设备、材料等设计方案。</w:t>
      </w:r>
    </w:p>
    <w:p w:rsidR="00FA782F" w:rsidRPr="00042B64" w:rsidRDefault="00FA782F" w:rsidP="00A32CC5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5.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成绩评判方式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5.1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评判流程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赛前评判培训</w:t>
      </w:r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/>
          <w:sz w:val="28"/>
          <w:szCs w:val="28"/>
        </w:rPr>
        <w:t>—</w:t>
      </w:r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现场评判记录</w:t>
      </w:r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/>
          <w:sz w:val="28"/>
          <w:szCs w:val="28"/>
        </w:rPr>
        <w:t>—</w:t>
      </w:r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交接记录</w:t>
      </w:r>
      <w:r w:rsidRPr="00042B64">
        <w:rPr>
          <w:rFonts w:ascii="仿宋_GB2312" w:eastAsia="仿宋_GB2312" w:hAnsi="Times New Roman"/>
          <w:sz w:val="28"/>
          <w:szCs w:val="28"/>
        </w:rPr>
        <w:t>—</w:t>
      </w:r>
      <w:r>
        <w:rPr>
          <w:rFonts w:ascii="仿宋_GB2312" w:eastAsia="仿宋_GB2312" w:hAnsi="Times New Roman"/>
          <w:sz w:val="28"/>
          <w:szCs w:val="28"/>
        </w:rPr>
        <w:t xml:space="preserve"> </w:t>
      </w:r>
      <w:r>
        <w:rPr>
          <w:rFonts w:ascii="仿宋_GB2312" w:eastAsia="仿宋_GB2312" w:hAnsi="Times New Roman" w:hint="eastAsia"/>
          <w:sz w:val="28"/>
          <w:szCs w:val="28"/>
        </w:rPr>
        <w:t>计分</w:t>
      </w:r>
      <w:r w:rsidRPr="00042B6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5.2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评判的方法</w:t>
      </w:r>
      <w:r w:rsidRPr="00042B64">
        <w:rPr>
          <w:rFonts w:ascii="仿宋_GB2312" w:eastAsia="仿宋_GB2312" w:hAnsi="Times New Roman"/>
          <w:b/>
          <w:sz w:val="28"/>
          <w:szCs w:val="28"/>
        </w:rPr>
        <w:tab/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5.2.1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采用现场客观打分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5.2.2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由</w:t>
      </w:r>
      <w:r w:rsidRPr="00042B64">
        <w:rPr>
          <w:rFonts w:ascii="仿宋_GB2312" w:eastAsia="仿宋_GB2312" w:hAnsi="Times New Roman"/>
          <w:sz w:val="28"/>
          <w:szCs w:val="28"/>
        </w:rPr>
        <w:t>5</w:t>
      </w:r>
      <w:r w:rsidRPr="00042B64">
        <w:rPr>
          <w:rFonts w:ascii="仿宋_GB2312" w:eastAsia="仿宋_GB2312" w:hAnsi="Times New Roman" w:hint="eastAsia"/>
          <w:sz w:val="28"/>
          <w:szCs w:val="28"/>
        </w:rPr>
        <w:t>名裁判为</w:t>
      </w:r>
      <w:r w:rsidRPr="00042B64">
        <w:rPr>
          <w:rFonts w:ascii="仿宋_GB2312" w:eastAsia="仿宋_GB2312" w:hAnsi="Times New Roman"/>
          <w:sz w:val="28"/>
          <w:szCs w:val="28"/>
        </w:rPr>
        <w:t>1</w:t>
      </w:r>
      <w:r w:rsidRPr="00042B64">
        <w:rPr>
          <w:rFonts w:ascii="仿宋_GB2312" w:eastAsia="仿宋_GB2312" w:hAnsi="Times New Roman" w:hint="eastAsia"/>
          <w:sz w:val="28"/>
          <w:szCs w:val="28"/>
        </w:rPr>
        <w:t>个展台造型的每个评分点分别打分，选手得分为</w:t>
      </w:r>
      <w:r w:rsidRPr="00042B64">
        <w:rPr>
          <w:rFonts w:ascii="仿宋_GB2312" w:eastAsia="仿宋_GB2312" w:hAnsi="Times New Roman"/>
          <w:sz w:val="28"/>
          <w:szCs w:val="28"/>
        </w:rPr>
        <w:t>5</w:t>
      </w:r>
      <w:r w:rsidRPr="00042B64">
        <w:rPr>
          <w:rFonts w:ascii="仿宋_GB2312" w:eastAsia="仿宋_GB2312" w:hAnsi="Times New Roman" w:hint="eastAsia"/>
          <w:sz w:val="28"/>
          <w:szCs w:val="28"/>
        </w:rPr>
        <w:t>名裁判评分的平均值</w:t>
      </w:r>
      <w:r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5.2.3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各模块采用百分制进行评分；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5.2.4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综合成绩等于各模块成绩与其权重乘积的总和。</w:t>
      </w:r>
    </w:p>
    <w:p w:rsidR="00FA782F" w:rsidRPr="00042B64" w:rsidRDefault="00FA782F" w:rsidP="00A32CC5">
      <w:pPr>
        <w:spacing w:beforeLines="50" w:line="336" w:lineRule="auto"/>
        <w:ind w:firstLine="227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>6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．竞赛规则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6.1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裁判人员须知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6.1.1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依据评分标准和评分细则，公平、公正、真实、准确地完成竞赛评分工作，</w:t>
      </w:r>
      <w:r w:rsidRPr="00042B64">
        <w:rPr>
          <w:rFonts w:ascii="仿宋_GB2312" w:eastAsia="仿宋_GB2312" w:hAnsi="仿宋" w:cs="仿宋" w:hint="eastAsia"/>
          <w:sz w:val="28"/>
          <w:szCs w:val="28"/>
        </w:rPr>
        <w:t>不徇私舞弊。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6.1.2</w:t>
        </w:r>
      </w:smartTag>
      <w:r w:rsidRPr="00042B64">
        <w:rPr>
          <w:rFonts w:ascii="仿宋_GB2312" w:eastAsia="仿宋_GB2312" w:hAnsi="仿宋" w:cs="仿宋" w:hint="eastAsia"/>
          <w:sz w:val="28"/>
          <w:szCs w:val="28"/>
        </w:rPr>
        <w:t>参加赛前裁判员会议，了解掌握比赛各项技术规则、要求</w:t>
      </w:r>
      <w:r w:rsidRPr="00042B64">
        <w:rPr>
          <w:rFonts w:ascii="仿宋_GB2312" w:eastAsia="仿宋_GB2312" w:hAnsi="Times New Roman" w:hint="eastAsia"/>
          <w:sz w:val="28"/>
          <w:szCs w:val="28"/>
        </w:rPr>
        <w:t>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6.1.3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裁判员必须佩带裁判证，仪表整洁，举止文明、礼貌，接受参赛人员的监督。</w:t>
      </w:r>
    </w:p>
    <w:p w:rsidR="00FA782F" w:rsidRPr="00042B64" w:rsidRDefault="00FA782F" w:rsidP="003775F5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042B64">
            <w:rPr>
              <w:rFonts w:ascii="仿宋_GB2312" w:eastAsia="仿宋_GB2312" w:hAnsi="Times New Roman"/>
              <w:sz w:val="28"/>
              <w:szCs w:val="28"/>
            </w:rPr>
            <w:t>6.1.4</w:t>
          </w:r>
        </w:smartTag>
        <w:r w:rsidRPr="00042B64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042B64">
        <w:rPr>
          <w:rFonts w:ascii="仿宋_GB2312" w:eastAsia="仿宋_GB2312" w:hAnsi="仿宋" w:cs="仿宋" w:hint="eastAsia"/>
          <w:sz w:val="28"/>
          <w:szCs w:val="28"/>
        </w:rPr>
        <w:t>服从裁判组技术工作安排，认真做好本职工作。</w:t>
      </w:r>
    </w:p>
    <w:p w:rsidR="00FA782F" w:rsidRPr="00042B64" w:rsidRDefault="00FA782F" w:rsidP="003775F5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6.1.5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仿宋" w:cs="仿宋" w:hint="eastAsia"/>
          <w:sz w:val="28"/>
          <w:szCs w:val="28"/>
        </w:rPr>
        <w:t>认真参与各项技术工作，对有争议的问题，应提出客观、公正、合理的意见建议。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6.1.6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大赛组委会正式公布成绩和名次前，裁判员不得私自与参赛选手或代表队联系，不得透露有关情况。</w:t>
      </w:r>
    </w:p>
    <w:p w:rsidR="00FA782F" w:rsidRPr="00042B64" w:rsidRDefault="00FA782F" w:rsidP="003775F5">
      <w:pPr>
        <w:spacing w:line="5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6.1.7</w:t>
        </w:r>
      </w:smartTag>
      <w:r w:rsidRPr="00042B64">
        <w:rPr>
          <w:rFonts w:ascii="仿宋_GB2312" w:eastAsia="仿宋_GB2312" w:hAnsi="仿宋" w:cs="仿宋" w:hint="eastAsia"/>
          <w:sz w:val="28"/>
          <w:szCs w:val="28"/>
        </w:rPr>
        <w:t>坚守岗位，不迟到、早退，严格遵守执裁时间安排，保证执裁工作正常进行。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6.2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选手须知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6.2.1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参赛选手必须佩带参赛证入场，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2020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042B64">
          <w:rPr>
            <w:rFonts w:ascii="仿宋_GB2312" w:eastAsia="仿宋_GB2312" w:hAnsi="Times New Roman"/>
            <w:sz w:val="28"/>
            <w:szCs w:val="28"/>
          </w:rPr>
          <w:t>11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月</w:t>
        </w:r>
        <w:r>
          <w:rPr>
            <w:rFonts w:ascii="仿宋_GB2312" w:eastAsia="仿宋_GB2312" w:hAnsi="Times New Roman"/>
            <w:sz w:val="28"/>
            <w:szCs w:val="28"/>
          </w:rPr>
          <w:t>3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可开始菊花展台造型布置，在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2020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042B64">
          <w:rPr>
            <w:rFonts w:ascii="仿宋_GB2312" w:eastAsia="仿宋_GB2312" w:hAnsi="Times New Roman"/>
            <w:sz w:val="28"/>
            <w:szCs w:val="28"/>
          </w:rPr>
          <w:t>11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042B64">
          <w:rPr>
            <w:rFonts w:ascii="仿宋_GB2312" w:eastAsia="仿宋_GB2312" w:hAnsi="Times New Roman"/>
            <w:sz w:val="28"/>
            <w:szCs w:val="28"/>
          </w:rPr>
          <w:t>4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042B64">
        <w:rPr>
          <w:rFonts w:ascii="仿宋_GB2312" w:eastAsia="仿宋_GB2312" w:hAnsi="Times New Roman"/>
          <w:sz w:val="28"/>
          <w:szCs w:val="28"/>
        </w:rPr>
        <w:t>12</w:t>
      </w:r>
      <w:r w:rsidRPr="00042B64">
        <w:rPr>
          <w:rFonts w:ascii="仿宋_GB2312" w:eastAsia="仿宋_GB2312" w:hAnsi="Times New Roman" w:hint="eastAsia"/>
          <w:sz w:val="28"/>
          <w:szCs w:val="28"/>
        </w:rPr>
        <w:t>：</w:t>
      </w:r>
      <w:r w:rsidRPr="00042B64">
        <w:rPr>
          <w:rFonts w:ascii="仿宋_GB2312" w:eastAsia="仿宋_GB2312" w:hAnsi="Times New Roman"/>
          <w:sz w:val="28"/>
          <w:szCs w:val="28"/>
        </w:rPr>
        <w:t>00</w:t>
      </w:r>
      <w:r w:rsidRPr="00042B64">
        <w:rPr>
          <w:rFonts w:ascii="仿宋_GB2312" w:eastAsia="仿宋_GB2312" w:hAnsi="Times New Roman" w:hint="eastAsia"/>
          <w:sz w:val="28"/>
          <w:szCs w:val="28"/>
        </w:rPr>
        <w:t>前完成所有造型布置工作。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  <w:r w:rsidRPr="00042B64">
            <w:rPr>
              <w:rFonts w:ascii="仿宋_GB2312" w:eastAsia="仿宋_GB2312" w:hAnsi="Times New Roman"/>
              <w:sz w:val="28"/>
              <w:szCs w:val="28"/>
            </w:rPr>
            <w:t>6.2.2</w:t>
          </w:r>
        </w:smartTag>
        <w:r w:rsidRPr="00042B64">
          <w:rPr>
            <w:rFonts w:ascii="仿宋_GB2312" w:eastAsia="仿宋_GB2312" w:hAnsi="Times New Roman"/>
            <w:sz w:val="28"/>
            <w:szCs w:val="28"/>
          </w:rPr>
          <w:t xml:space="preserve"> 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参赛选手在竞赛过程中如遇有特殊情况经裁判员同意后特殊处理。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6.2.3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竞赛在规定时间结束时，参赛选手应立即停止操作，不得以任何理由拖延竞赛时间，随后进行相关的清理工作。</w:t>
      </w:r>
    </w:p>
    <w:p w:rsidR="00FA782F" w:rsidRPr="00042B64" w:rsidRDefault="00FA782F" w:rsidP="003775F5">
      <w:pPr>
        <w:spacing w:line="540" w:lineRule="exact"/>
        <w:ind w:firstLineChars="180" w:firstLine="504"/>
        <w:rPr>
          <w:rFonts w:ascii="仿宋" w:eastAsia="仿宋" w:hAnsi="仿宋" w:cs="仿宋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6.2.4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参赛选手</w:t>
      </w:r>
      <w:r w:rsidRPr="00042B64">
        <w:rPr>
          <w:rFonts w:ascii="仿宋_GB2312" w:eastAsia="仿宋_GB2312" w:hAnsi="仿宋" w:cs="仿宋" w:hint="eastAsia"/>
          <w:sz w:val="28"/>
          <w:szCs w:val="28"/>
        </w:rPr>
        <w:t>应爱护赛场设备，</w:t>
      </w:r>
      <w:r w:rsidRPr="00042B64">
        <w:rPr>
          <w:rFonts w:ascii="仿宋_GB2312" w:eastAsia="仿宋_GB2312" w:hAnsi="Times New Roman" w:hint="eastAsia"/>
          <w:sz w:val="28"/>
          <w:szCs w:val="28"/>
        </w:rPr>
        <w:t>自觉维护竞赛场所的环境卫生</w:t>
      </w:r>
      <w:r w:rsidRPr="00042B64">
        <w:rPr>
          <w:rFonts w:ascii="仿宋_GB2312" w:eastAsia="仿宋_GB2312" w:hAnsi="仿宋" w:cs="仿宋" w:hint="eastAsia"/>
          <w:sz w:val="28"/>
          <w:szCs w:val="28"/>
        </w:rPr>
        <w:t>。</w:t>
      </w:r>
    </w:p>
    <w:p w:rsidR="00FA782F" w:rsidRPr="00042B64" w:rsidRDefault="00FA782F" w:rsidP="00A32CC5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>7.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基础设施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7.1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设施要求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7.1.1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比赛场地配有标准的</w:t>
      </w:r>
      <w:r>
        <w:rPr>
          <w:rFonts w:ascii="仿宋_GB2312" w:eastAsia="仿宋_GB2312" w:hAnsi="Times New Roman" w:hint="eastAsia"/>
          <w:sz w:val="28"/>
          <w:szCs w:val="28"/>
        </w:rPr>
        <w:t>展台</w:t>
      </w:r>
      <w:r w:rsidRPr="00042B64">
        <w:rPr>
          <w:rFonts w:ascii="仿宋_GB2312" w:eastAsia="仿宋_GB2312" w:hAnsi="Times New Roman" w:hint="eastAsia"/>
          <w:sz w:val="28"/>
          <w:szCs w:val="28"/>
        </w:rPr>
        <w:t>、选手休息室、裁判工作室、男、女厕所等。并有醒目的工位标识，指示牌等。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7.1.</w:t>
        </w:r>
        <w:r>
          <w:rPr>
            <w:rFonts w:ascii="仿宋_GB2312" w:eastAsia="仿宋_GB2312" w:hAnsi="Times New Roman"/>
            <w:sz w:val="28"/>
            <w:szCs w:val="28"/>
          </w:rPr>
          <w:t>2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比赛场地配备现场摄像。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7.1.</w:t>
        </w:r>
        <w:r>
          <w:rPr>
            <w:rFonts w:ascii="仿宋_GB2312" w:eastAsia="仿宋_GB2312" w:hAnsi="Times New Roman"/>
            <w:sz w:val="28"/>
            <w:szCs w:val="28"/>
          </w:rPr>
          <w:t>3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选手休息室配备饮水机等。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7.1.</w:t>
        </w:r>
        <w:r>
          <w:rPr>
            <w:rFonts w:ascii="仿宋_GB2312" w:eastAsia="仿宋_GB2312" w:hAnsi="Times New Roman"/>
            <w:sz w:val="28"/>
            <w:szCs w:val="28"/>
          </w:rPr>
          <w:t>4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裁判工作室配备电脑、打印机、文件柜等办公设备。</w:t>
      </w:r>
    </w:p>
    <w:p w:rsidR="00FA782F" w:rsidRPr="00042B64" w:rsidRDefault="00FA782F" w:rsidP="00A32CC5">
      <w:pPr>
        <w:spacing w:beforeLines="50" w:line="360" w:lineRule="auto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>8.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竞赛场地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每标准展台净尺寸长</w:t>
      </w:r>
      <w:r w:rsidRPr="00042B64">
        <w:rPr>
          <w:rFonts w:ascii="仿宋_GB2312" w:eastAsia="仿宋_GB2312" w:hAnsi="Times New Roman"/>
          <w:sz w:val="28"/>
          <w:szCs w:val="28"/>
        </w:rPr>
        <w:t>5</w:t>
      </w:r>
      <w:r w:rsidRPr="00042B64">
        <w:rPr>
          <w:rFonts w:ascii="仿宋_GB2312" w:eastAsia="仿宋_GB2312" w:hAnsi="Times New Roman" w:hint="eastAsia"/>
          <w:sz w:val="28"/>
          <w:szCs w:val="28"/>
        </w:rPr>
        <w:t>米、宽</w:t>
      </w:r>
      <w:r w:rsidRPr="00042B64">
        <w:rPr>
          <w:rFonts w:ascii="仿宋_GB2312" w:eastAsia="仿宋_GB2312" w:hAnsi="Times New Roman"/>
          <w:sz w:val="28"/>
          <w:szCs w:val="28"/>
        </w:rPr>
        <w:t>2.4</w:t>
      </w:r>
      <w:r w:rsidRPr="00042B64">
        <w:rPr>
          <w:rFonts w:ascii="仿宋_GB2312" w:eastAsia="仿宋_GB2312" w:hAnsi="Times New Roman" w:hint="eastAsia"/>
          <w:sz w:val="28"/>
          <w:szCs w:val="28"/>
        </w:rPr>
        <w:t>米、高</w:t>
      </w:r>
      <w:r w:rsidRPr="00042B64">
        <w:rPr>
          <w:rFonts w:ascii="仿宋_GB2312" w:eastAsia="仿宋_GB2312" w:hAnsi="Times New Roman"/>
          <w:sz w:val="28"/>
          <w:szCs w:val="28"/>
        </w:rPr>
        <w:t>2</w:t>
      </w:r>
      <w:r w:rsidRPr="00042B64">
        <w:rPr>
          <w:rFonts w:ascii="仿宋_GB2312" w:eastAsia="仿宋_GB2312" w:hAnsi="Times New Roman" w:hint="eastAsia"/>
          <w:sz w:val="28"/>
          <w:szCs w:val="28"/>
        </w:rPr>
        <w:t>米，其中展台底台高</w:t>
      </w:r>
      <w:r w:rsidRPr="00042B64">
        <w:rPr>
          <w:rFonts w:ascii="仿宋_GB2312" w:eastAsia="仿宋_GB2312" w:hAnsi="Times New Roman"/>
          <w:sz w:val="28"/>
          <w:szCs w:val="28"/>
        </w:rPr>
        <w:t>0.2</w:t>
      </w:r>
      <w:r w:rsidRPr="00042B64">
        <w:rPr>
          <w:rFonts w:ascii="仿宋_GB2312" w:eastAsia="仿宋_GB2312" w:hAnsi="Times New Roman" w:hint="eastAsia"/>
          <w:sz w:val="28"/>
          <w:szCs w:val="28"/>
        </w:rPr>
        <w:t>米，台面平整，供参赛者自由造型设计。</w:t>
      </w:r>
    </w:p>
    <w:p w:rsidR="00FA782F" w:rsidRPr="007170B7" w:rsidRDefault="00FA782F" w:rsidP="00A32CC5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9.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安全要求</w:t>
      </w:r>
    </w:p>
    <w:p w:rsidR="00FA782F" w:rsidRPr="007170B7" w:rsidRDefault="00FA782F" w:rsidP="00A73E1F">
      <w:pPr>
        <w:spacing w:line="336" w:lineRule="auto"/>
        <w:ind w:firstLineChars="200" w:firstLine="56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170B7">
        <w:rPr>
          <w:rFonts w:ascii="仿宋_GB2312" w:eastAsia="仿宋_GB2312" w:hAnsi="Times New Roman"/>
          <w:sz w:val="28"/>
          <w:szCs w:val="28"/>
        </w:rPr>
        <w:t>9.1</w:t>
      </w:r>
      <w:r w:rsidRPr="007170B7">
        <w:rPr>
          <w:rFonts w:ascii="仿宋_GB2312" w:eastAsia="仿宋_GB2312" w:hAnsi="Times New Roman" w:hint="eastAsia"/>
          <w:b/>
          <w:sz w:val="30"/>
          <w:szCs w:val="30"/>
        </w:rPr>
        <w:t>医疗设备和措施</w:t>
      </w:r>
    </w:p>
    <w:p w:rsidR="00FA782F" w:rsidRPr="007170B7" w:rsidRDefault="00FA782F" w:rsidP="00A73E1F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170B7">
        <w:rPr>
          <w:rFonts w:ascii="仿宋_GB2312" w:eastAsia="仿宋_GB2312" w:hAnsi="宋体" w:cs="宋体" w:hint="eastAsia"/>
          <w:kern w:val="0"/>
          <w:sz w:val="27"/>
          <w:szCs w:val="27"/>
        </w:rPr>
        <w:t>场地备有医疗站点，放置医药急救箱，包括外伤处理和急救药物。</w:t>
      </w:r>
    </w:p>
    <w:p w:rsidR="00FA782F" w:rsidRPr="007170B7" w:rsidRDefault="00FA782F" w:rsidP="00A73E1F">
      <w:pPr>
        <w:spacing w:line="336" w:lineRule="auto"/>
        <w:ind w:firstLineChars="200" w:firstLine="562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 xml:space="preserve">9.2 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疫情防控措施</w:t>
      </w:r>
    </w:p>
    <w:p w:rsidR="00FA782F" w:rsidRPr="007170B7" w:rsidRDefault="00FA782F" w:rsidP="00A73E1F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r w:rsidRPr="007170B7">
        <w:rPr>
          <w:rFonts w:ascii="仿宋_GB2312" w:eastAsia="仿宋_GB2312" w:hAnsi="Times New Roman" w:hint="eastAsia"/>
          <w:sz w:val="28"/>
          <w:szCs w:val="28"/>
        </w:rPr>
        <w:t>比赛场地入口检测体温，所有人员凭绿色健康码入进。</w:t>
      </w:r>
    </w:p>
    <w:p w:rsidR="00FA782F" w:rsidRPr="007170B7" w:rsidRDefault="00FA782F" w:rsidP="00A32CC5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7170B7">
        <w:rPr>
          <w:rFonts w:ascii="仿宋_GB2312" w:eastAsia="仿宋_GB2312" w:hAnsi="Times New Roman"/>
          <w:b/>
          <w:sz w:val="28"/>
          <w:szCs w:val="28"/>
        </w:rPr>
        <w:t>10.</w:t>
      </w:r>
      <w:r w:rsidRPr="007170B7">
        <w:rPr>
          <w:rFonts w:ascii="仿宋_GB2312" w:eastAsia="仿宋_GB2312" w:hAnsi="Times New Roman" w:hint="eastAsia"/>
          <w:b/>
          <w:sz w:val="28"/>
          <w:szCs w:val="28"/>
        </w:rPr>
        <w:t>绿色环保</w:t>
      </w:r>
    </w:p>
    <w:p w:rsidR="00FA782F" w:rsidRPr="007170B7" w:rsidRDefault="00FA782F" w:rsidP="00A73E1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170B7">
        <w:rPr>
          <w:rFonts w:ascii="仿宋_GB2312" w:eastAsia="仿宋_GB2312" w:hAnsi="Times New Roman"/>
          <w:b/>
          <w:sz w:val="30"/>
          <w:szCs w:val="30"/>
        </w:rPr>
        <w:t xml:space="preserve">10.1 </w:t>
      </w:r>
      <w:r w:rsidRPr="007170B7">
        <w:rPr>
          <w:rFonts w:ascii="仿宋_GB2312" w:eastAsia="仿宋_GB2312" w:hAnsi="Times New Roman" w:hint="eastAsia"/>
          <w:b/>
          <w:sz w:val="30"/>
          <w:szCs w:val="30"/>
        </w:rPr>
        <w:t>环境保护</w:t>
      </w:r>
    </w:p>
    <w:p w:rsidR="00FA782F" w:rsidRPr="007170B7" w:rsidRDefault="00FA782F" w:rsidP="00A73E1F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170B7">
        <w:rPr>
          <w:rFonts w:ascii="仿宋_GB2312" w:eastAsia="仿宋_GB2312" w:hAnsi="宋体" w:cs="宋体" w:hint="eastAsia"/>
          <w:kern w:val="0"/>
          <w:sz w:val="27"/>
          <w:szCs w:val="27"/>
        </w:rPr>
        <w:t>参赛者应爱护赛场的设备设施，按规定的操作程序谨慎使用赛场的设备设施；所有操作用符合安全卫生要求；参赛者需维护比赛场地卫生，无任何遗留物品影响后续选手的比赛；在比赛过程中，参赛选手应严格遵守相关专业的操作规程，安全、文明参赛。</w:t>
      </w:r>
    </w:p>
    <w:p w:rsidR="00FA782F" w:rsidRPr="007170B7" w:rsidRDefault="00FA782F" w:rsidP="00A73E1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30"/>
          <w:szCs w:val="30"/>
        </w:rPr>
      </w:pPr>
      <w:r w:rsidRPr="007170B7">
        <w:rPr>
          <w:rFonts w:ascii="仿宋_GB2312" w:eastAsia="仿宋_GB2312" w:hAnsi="Times New Roman"/>
          <w:b/>
          <w:sz w:val="30"/>
          <w:szCs w:val="30"/>
        </w:rPr>
        <w:t xml:space="preserve">10.2 </w:t>
      </w:r>
      <w:r w:rsidRPr="007170B7">
        <w:rPr>
          <w:rFonts w:ascii="仿宋_GB2312" w:eastAsia="仿宋_GB2312" w:hAnsi="Times New Roman" w:hint="eastAsia"/>
          <w:b/>
          <w:sz w:val="30"/>
          <w:szCs w:val="30"/>
        </w:rPr>
        <w:t>循环利用</w:t>
      </w:r>
    </w:p>
    <w:p w:rsidR="00FA782F" w:rsidRPr="007170B7" w:rsidRDefault="00FA782F" w:rsidP="00A73E1F">
      <w:pPr>
        <w:spacing w:line="360" w:lineRule="auto"/>
        <w:ind w:firstLine="420"/>
        <w:outlineLvl w:val="0"/>
        <w:rPr>
          <w:rFonts w:ascii="仿宋_GB2312" w:eastAsia="仿宋_GB2312" w:cs="宋体"/>
          <w:kern w:val="0"/>
          <w:sz w:val="27"/>
          <w:szCs w:val="27"/>
        </w:rPr>
      </w:pPr>
      <w:r w:rsidRPr="007170B7">
        <w:rPr>
          <w:rFonts w:ascii="仿宋_GB2312" w:eastAsia="仿宋_GB2312" w:hAnsi="宋体" w:cs="宋体" w:hint="eastAsia"/>
          <w:kern w:val="0"/>
          <w:sz w:val="27"/>
          <w:szCs w:val="27"/>
        </w:rPr>
        <w:t>垃圾分类放置。</w:t>
      </w:r>
    </w:p>
    <w:p w:rsidR="00FA782F" w:rsidRPr="00042B64" w:rsidRDefault="00FA782F" w:rsidP="00A32CC5">
      <w:pPr>
        <w:spacing w:beforeLines="50" w:line="336" w:lineRule="auto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>11.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竞赛安排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11.1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报到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11.1.1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报到时间：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2020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042B64">
          <w:rPr>
            <w:rFonts w:ascii="仿宋_GB2312" w:eastAsia="仿宋_GB2312" w:hAnsi="Times New Roman"/>
            <w:sz w:val="28"/>
            <w:szCs w:val="28"/>
          </w:rPr>
          <w:t>11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042B64">
          <w:rPr>
            <w:rFonts w:ascii="仿宋_GB2312" w:eastAsia="仿宋_GB2312" w:hAnsi="Times New Roman"/>
            <w:sz w:val="28"/>
            <w:szCs w:val="28"/>
          </w:rPr>
          <w:t>3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11.1.2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报到地点：湖北省麻城市维也纳大酒店（公园店）</w:t>
      </w:r>
    </w:p>
    <w:p w:rsidR="00FA782F" w:rsidRPr="00042B64" w:rsidRDefault="00FA782F" w:rsidP="003775F5">
      <w:pPr>
        <w:spacing w:line="336" w:lineRule="auto"/>
        <w:ind w:leftChars="284" w:left="2836" w:hangingChars="800" w:hanging="224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11.1.3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酒店位置：湖北省麻城市湖广大道与京九大道交叉（移</w:t>
      </w:r>
    </w:p>
    <w:p w:rsidR="00FA782F" w:rsidRPr="00042B64" w:rsidRDefault="00FA782F" w:rsidP="00715F09">
      <w:pPr>
        <w:spacing w:line="336" w:lineRule="auto"/>
        <w:rPr>
          <w:rFonts w:ascii="仿宋_GB2312" w:eastAsia="仿宋_GB2312" w:hAnsi="Times New Roman"/>
          <w:sz w:val="28"/>
          <w:szCs w:val="28"/>
        </w:rPr>
      </w:pPr>
      <w:r w:rsidRPr="00042B64">
        <w:rPr>
          <w:rFonts w:ascii="仿宋_GB2312" w:eastAsia="仿宋_GB2312" w:hAnsi="Times New Roman" w:hint="eastAsia"/>
          <w:sz w:val="28"/>
          <w:szCs w:val="28"/>
        </w:rPr>
        <w:t>民公园西大门对面，电话：</w:t>
      </w:r>
      <w:r w:rsidRPr="00042B64">
        <w:rPr>
          <w:rFonts w:ascii="仿宋_GB2312" w:eastAsia="仿宋_GB2312" w:hAnsi="Times New Roman"/>
          <w:sz w:val="28"/>
          <w:szCs w:val="28"/>
        </w:rPr>
        <w:t>0713-2525555</w:t>
      </w:r>
      <w:r w:rsidRPr="00042B64">
        <w:rPr>
          <w:rFonts w:ascii="仿宋_GB2312" w:eastAsia="仿宋_GB2312" w:hAnsi="Times New Roman" w:hint="eastAsia"/>
          <w:sz w:val="28"/>
          <w:szCs w:val="28"/>
        </w:rPr>
        <w:t>）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11.2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熟悉场地及</w:t>
      </w:r>
      <w:r>
        <w:rPr>
          <w:rFonts w:ascii="仿宋_GB2312" w:eastAsia="仿宋_GB2312" w:hAnsi="Times New Roman" w:hint="eastAsia"/>
          <w:b/>
          <w:sz w:val="28"/>
          <w:szCs w:val="28"/>
        </w:rPr>
        <w:t>设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备</w:t>
      </w:r>
    </w:p>
    <w:p w:rsidR="00FA782F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11.2.1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熟悉场地及设备时间</w:t>
      </w:r>
      <w:r w:rsidRPr="00042B64">
        <w:rPr>
          <w:rFonts w:ascii="仿宋_GB2312" w:eastAsia="仿宋_GB2312" w:hAnsi="Times New Roman"/>
          <w:sz w:val="28"/>
          <w:szCs w:val="28"/>
        </w:rPr>
        <w:t>: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2020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042B64">
          <w:rPr>
            <w:rFonts w:ascii="仿宋_GB2312" w:eastAsia="仿宋_GB2312" w:hAnsi="Times New Roman"/>
            <w:sz w:val="28"/>
            <w:szCs w:val="28"/>
          </w:rPr>
          <w:t>11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042B64">
          <w:rPr>
            <w:rFonts w:ascii="仿宋_GB2312" w:eastAsia="仿宋_GB2312" w:hAnsi="Times New Roman"/>
            <w:sz w:val="28"/>
            <w:szCs w:val="28"/>
          </w:rPr>
          <w:t>3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smartTag w:uri="urn:schemas-microsoft-com:office:smarttags" w:element="chsdate">
          <w:smartTagPr>
            <w:attr w:name="IsROCDate" w:val="False"/>
            <w:attr w:name="IsLunarDate" w:val="False"/>
            <w:attr w:name="Day" w:val="30"/>
            <w:attr w:name="Month" w:val="12"/>
            <w:attr w:name="Year" w:val="1899"/>
          </w:smartTagPr>
        </w:smartTag>
        <w:r w:rsidRPr="00042B64">
          <w:rPr>
            <w:rFonts w:ascii="仿宋_GB2312" w:eastAsia="仿宋_GB2312" w:hAnsi="Times New Roman"/>
            <w:sz w:val="28"/>
            <w:szCs w:val="28"/>
          </w:rPr>
          <w:t>11.2.2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11.3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正式竞赛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11.3.1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2020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042B64">
          <w:rPr>
            <w:rFonts w:ascii="仿宋_GB2312" w:eastAsia="仿宋_GB2312" w:hAnsi="Times New Roman"/>
            <w:sz w:val="28"/>
            <w:szCs w:val="28"/>
          </w:rPr>
          <w:t>11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042B64">
          <w:rPr>
            <w:rFonts w:ascii="仿宋_GB2312" w:eastAsia="仿宋_GB2312" w:hAnsi="Times New Roman"/>
            <w:sz w:val="28"/>
            <w:szCs w:val="28"/>
          </w:rPr>
          <w:t>4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下午</w:t>
      </w:r>
      <w:r w:rsidRPr="00042B64">
        <w:rPr>
          <w:rFonts w:ascii="仿宋_GB2312" w:eastAsia="仿宋_GB2312" w:hAnsi="Times New Roman"/>
          <w:sz w:val="28"/>
          <w:szCs w:val="28"/>
        </w:rPr>
        <w:t>14</w:t>
      </w:r>
      <w:r w:rsidRPr="00042B64">
        <w:rPr>
          <w:rFonts w:ascii="仿宋_GB2312" w:eastAsia="仿宋_GB2312" w:hAnsi="Times New Roman" w:hint="eastAsia"/>
          <w:sz w:val="28"/>
          <w:szCs w:val="28"/>
        </w:rPr>
        <w:t>：</w:t>
      </w:r>
      <w:r w:rsidRPr="00042B64">
        <w:rPr>
          <w:rFonts w:ascii="仿宋_GB2312" w:eastAsia="仿宋_GB2312" w:hAnsi="Times New Roman"/>
          <w:sz w:val="28"/>
          <w:szCs w:val="28"/>
        </w:rPr>
        <w:t>30</w:t>
      </w:r>
      <w:r w:rsidRPr="00042B64">
        <w:rPr>
          <w:rFonts w:ascii="仿宋_GB2312" w:eastAsia="仿宋_GB2312" w:hAnsi="Times New Roman"/>
          <w:sz w:val="28"/>
          <w:szCs w:val="28"/>
        </w:rPr>
        <w:t>——</w:t>
      </w:r>
      <w:r w:rsidRPr="00042B64">
        <w:rPr>
          <w:rFonts w:ascii="仿宋_GB2312" w:eastAsia="仿宋_GB2312" w:hAnsi="Times New Roman"/>
          <w:sz w:val="28"/>
          <w:szCs w:val="28"/>
        </w:rPr>
        <w:t>17</w:t>
      </w:r>
      <w:r w:rsidRPr="00042B64">
        <w:rPr>
          <w:rFonts w:ascii="仿宋_GB2312" w:eastAsia="仿宋_GB2312" w:hAnsi="Times New Roman" w:hint="eastAsia"/>
          <w:sz w:val="28"/>
          <w:szCs w:val="28"/>
        </w:rPr>
        <w:t>：</w:t>
      </w:r>
      <w:r w:rsidRPr="00042B64">
        <w:rPr>
          <w:rFonts w:ascii="仿宋_GB2312" w:eastAsia="仿宋_GB2312" w:hAnsi="Times New Roman"/>
          <w:sz w:val="28"/>
          <w:szCs w:val="28"/>
        </w:rPr>
        <w:t>00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11.3.2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地点：湖北省麻城市孝感乡移民文化公园龙湖书院</w:t>
      </w:r>
    </w:p>
    <w:p w:rsidR="00FA782F" w:rsidRPr="00042B64" w:rsidRDefault="00FA782F">
      <w:pPr>
        <w:spacing w:line="336" w:lineRule="auto"/>
        <w:ind w:firstLine="420"/>
        <w:outlineLvl w:val="0"/>
        <w:rPr>
          <w:rFonts w:ascii="仿宋_GB2312" w:eastAsia="仿宋_GB2312" w:hAnsi="Times New Roman"/>
          <w:b/>
          <w:sz w:val="28"/>
          <w:szCs w:val="28"/>
        </w:rPr>
      </w:pPr>
      <w:r w:rsidRPr="00042B64">
        <w:rPr>
          <w:rFonts w:ascii="仿宋_GB2312" w:eastAsia="仿宋_GB2312" w:hAnsi="Times New Roman"/>
          <w:b/>
          <w:sz w:val="28"/>
          <w:szCs w:val="28"/>
        </w:rPr>
        <w:t xml:space="preserve">11.4 </w:t>
      </w:r>
      <w:r w:rsidRPr="00042B64">
        <w:rPr>
          <w:rFonts w:ascii="仿宋_GB2312" w:eastAsia="仿宋_GB2312" w:hAnsi="Times New Roman" w:hint="eastAsia"/>
          <w:b/>
          <w:sz w:val="28"/>
          <w:szCs w:val="28"/>
        </w:rPr>
        <w:t>技术点评及成绩公布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11.4.1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2020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年</w:t>
        </w:r>
        <w:r w:rsidRPr="00042B64">
          <w:rPr>
            <w:rFonts w:ascii="仿宋_GB2312" w:eastAsia="仿宋_GB2312" w:hAnsi="Times New Roman"/>
            <w:sz w:val="28"/>
            <w:szCs w:val="28"/>
          </w:rPr>
          <w:t>11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月</w:t>
        </w:r>
        <w:r w:rsidRPr="00042B64">
          <w:rPr>
            <w:rFonts w:ascii="仿宋_GB2312" w:eastAsia="仿宋_GB2312" w:hAnsi="Times New Roman"/>
            <w:sz w:val="28"/>
            <w:szCs w:val="28"/>
          </w:rPr>
          <w:t>5</w:t>
        </w:r>
        <w:r w:rsidRPr="00042B64">
          <w:rPr>
            <w:rFonts w:ascii="仿宋_GB2312" w:eastAsia="仿宋_GB2312" w:hAnsi="Times New Roman" w:hint="eastAsia"/>
            <w:sz w:val="28"/>
            <w:szCs w:val="28"/>
          </w:rPr>
          <w:t>日</w:t>
        </w:r>
      </w:smartTag>
      <w:r w:rsidRPr="00042B64">
        <w:rPr>
          <w:rFonts w:ascii="仿宋_GB2312" w:eastAsia="仿宋_GB2312" w:hAnsi="Times New Roman" w:hint="eastAsia"/>
          <w:sz w:val="28"/>
          <w:szCs w:val="28"/>
        </w:rPr>
        <w:t>上午</w:t>
      </w:r>
      <w:r w:rsidRPr="00042B64">
        <w:rPr>
          <w:rFonts w:ascii="仿宋_GB2312" w:eastAsia="仿宋_GB2312" w:hAnsi="Times New Roman"/>
          <w:sz w:val="28"/>
          <w:szCs w:val="28"/>
        </w:rPr>
        <w:t>11</w:t>
      </w:r>
      <w:r w:rsidRPr="00042B64">
        <w:rPr>
          <w:rFonts w:ascii="仿宋_GB2312" w:eastAsia="仿宋_GB2312" w:hAnsi="Times New Roman" w:hint="eastAsia"/>
          <w:sz w:val="28"/>
          <w:szCs w:val="28"/>
        </w:rPr>
        <w:t>：</w:t>
      </w:r>
      <w:r w:rsidRPr="00042B64">
        <w:rPr>
          <w:rFonts w:ascii="仿宋_GB2312" w:eastAsia="仿宋_GB2312" w:hAnsi="Times New Roman"/>
          <w:sz w:val="28"/>
          <w:szCs w:val="28"/>
        </w:rPr>
        <w:t>30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11.4.2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地点：湖北省麻城市移民文化公园龙湖书院</w:t>
      </w:r>
    </w:p>
    <w:p w:rsidR="00FA782F" w:rsidRPr="00042B64" w:rsidRDefault="00FA782F" w:rsidP="003775F5">
      <w:pPr>
        <w:spacing w:line="336" w:lineRule="auto"/>
        <w:ind w:firstLineChars="200" w:firstLine="560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42B64">
          <w:rPr>
            <w:rFonts w:ascii="仿宋_GB2312" w:eastAsia="仿宋_GB2312" w:hAnsi="Times New Roman"/>
            <w:sz w:val="28"/>
            <w:szCs w:val="28"/>
          </w:rPr>
          <w:t>11.4.3</w:t>
        </w:r>
      </w:smartTag>
      <w:r w:rsidRPr="00042B64">
        <w:rPr>
          <w:rFonts w:ascii="仿宋_GB2312" w:eastAsia="仿宋_GB2312" w:hAnsi="Times New Roman"/>
          <w:sz w:val="28"/>
          <w:szCs w:val="28"/>
        </w:rPr>
        <w:t xml:space="preserve"> </w:t>
      </w:r>
      <w:r w:rsidRPr="00042B64">
        <w:rPr>
          <w:rFonts w:ascii="仿宋_GB2312" w:eastAsia="仿宋_GB2312" w:hAnsi="Times New Roman" w:hint="eastAsia"/>
          <w:sz w:val="28"/>
          <w:szCs w:val="28"/>
        </w:rPr>
        <w:t>参加人员：</w:t>
      </w:r>
      <w:bookmarkStart w:id="0" w:name="_GoBack"/>
      <w:bookmarkEnd w:id="0"/>
      <w:r>
        <w:rPr>
          <w:rFonts w:ascii="仿宋_GB2312" w:eastAsia="仿宋_GB2312" w:hAnsi="Times New Roman" w:hint="eastAsia"/>
          <w:sz w:val="28"/>
          <w:szCs w:val="28"/>
        </w:rPr>
        <w:t>裁判专家组及所有参赛单位人员</w:t>
      </w:r>
    </w:p>
    <w:sectPr w:rsidR="00FA782F" w:rsidRPr="00042B64" w:rsidSect="00F8644F">
      <w:footerReference w:type="default" r:id="rId6"/>
      <w:pgSz w:w="11906" w:h="16838"/>
      <w:pgMar w:top="1134" w:right="1469" w:bottom="1134" w:left="1701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2F" w:rsidRDefault="00FA782F" w:rsidP="00F8644F">
      <w:r>
        <w:separator/>
      </w:r>
    </w:p>
  </w:endnote>
  <w:endnote w:type="continuationSeparator" w:id="0">
    <w:p w:rsidR="00FA782F" w:rsidRDefault="00FA782F" w:rsidP="00F86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82F" w:rsidRDefault="00FA782F">
    <w:pPr>
      <w:pStyle w:val="Footer"/>
      <w:jc w:val="center"/>
      <w:rPr>
        <w:rFonts w:asci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 xml:space="preserve"> PAGE   \* MERGEFORMAT </w:instrText>
    </w:r>
    <w:r>
      <w:rPr>
        <w:rFonts w:ascii="宋体" w:hAnsi="宋体"/>
        <w:sz w:val="21"/>
        <w:szCs w:val="21"/>
      </w:rPr>
      <w:fldChar w:fldCharType="separate"/>
    </w:r>
    <w:r w:rsidRPr="00226EF5">
      <w:rPr>
        <w:rFonts w:ascii="宋体" w:hAnsi="宋体"/>
        <w:noProof/>
        <w:sz w:val="21"/>
        <w:szCs w:val="21"/>
        <w:lang w:val="zh-CN"/>
      </w:rPr>
      <w:t>1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2F" w:rsidRDefault="00FA782F" w:rsidP="00F8644F">
      <w:r>
        <w:separator/>
      </w:r>
    </w:p>
  </w:footnote>
  <w:footnote w:type="continuationSeparator" w:id="0">
    <w:p w:rsidR="00FA782F" w:rsidRDefault="00FA782F" w:rsidP="00F864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614"/>
    <w:rsid w:val="00000F67"/>
    <w:rsid w:val="00001D75"/>
    <w:rsid w:val="000034E7"/>
    <w:rsid w:val="000035E6"/>
    <w:rsid w:val="00006931"/>
    <w:rsid w:val="000129C1"/>
    <w:rsid w:val="000145A1"/>
    <w:rsid w:val="00024F78"/>
    <w:rsid w:val="00042B64"/>
    <w:rsid w:val="00046E4E"/>
    <w:rsid w:val="000609D5"/>
    <w:rsid w:val="00061398"/>
    <w:rsid w:val="00063283"/>
    <w:rsid w:val="000718BA"/>
    <w:rsid w:val="000732E1"/>
    <w:rsid w:val="0007481C"/>
    <w:rsid w:val="00076460"/>
    <w:rsid w:val="00076E6A"/>
    <w:rsid w:val="00077B9D"/>
    <w:rsid w:val="00083DC5"/>
    <w:rsid w:val="000A10EB"/>
    <w:rsid w:val="000B42DD"/>
    <w:rsid w:val="000C3354"/>
    <w:rsid w:val="000C5AF3"/>
    <w:rsid w:val="000D0498"/>
    <w:rsid w:val="000D1BD9"/>
    <w:rsid w:val="000D764E"/>
    <w:rsid w:val="000E5A6B"/>
    <w:rsid w:val="000F2EE9"/>
    <w:rsid w:val="00100F3F"/>
    <w:rsid w:val="00101601"/>
    <w:rsid w:val="00116099"/>
    <w:rsid w:val="00134E7C"/>
    <w:rsid w:val="00135B9D"/>
    <w:rsid w:val="0014676B"/>
    <w:rsid w:val="001471E5"/>
    <w:rsid w:val="00156767"/>
    <w:rsid w:val="001637E7"/>
    <w:rsid w:val="0017029A"/>
    <w:rsid w:val="0017477B"/>
    <w:rsid w:val="001869B7"/>
    <w:rsid w:val="001946A3"/>
    <w:rsid w:val="00195AA5"/>
    <w:rsid w:val="001973FF"/>
    <w:rsid w:val="001A386B"/>
    <w:rsid w:val="001A6043"/>
    <w:rsid w:val="001B0299"/>
    <w:rsid w:val="001B3316"/>
    <w:rsid w:val="001C4E49"/>
    <w:rsid w:val="001D237A"/>
    <w:rsid w:val="001F1E1F"/>
    <w:rsid w:val="001F3828"/>
    <w:rsid w:val="001F7B82"/>
    <w:rsid w:val="0020142F"/>
    <w:rsid w:val="00203DA7"/>
    <w:rsid w:val="0021372D"/>
    <w:rsid w:val="00214DBC"/>
    <w:rsid w:val="00226EF5"/>
    <w:rsid w:val="00230F12"/>
    <w:rsid w:val="00237CD8"/>
    <w:rsid w:val="00245192"/>
    <w:rsid w:val="00245E0F"/>
    <w:rsid w:val="00251F4C"/>
    <w:rsid w:val="00267284"/>
    <w:rsid w:val="00272AC7"/>
    <w:rsid w:val="00273039"/>
    <w:rsid w:val="0027655E"/>
    <w:rsid w:val="00291227"/>
    <w:rsid w:val="00294AAF"/>
    <w:rsid w:val="002A6752"/>
    <w:rsid w:val="002B2F85"/>
    <w:rsid w:val="002C062F"/>
    <w:rsid w:val="002C588B"/>
    <w:rsid w:val="002C74A0"/>
    <w:rsid w:val="002F1EBC"/>
    <w:rsid w:val="002F2085"/>
    <w:rsid w:val="00300F52"/>
    <w:rsid w:val="0030258F"/>
    <w:rsid w:val="00333515"/>
    <w:rsid w:val="0034566C"/>
    <w:rsid w:val="003475C3"/>
    <w:rsid w:val="00352645"/>
    <w:rsid w:val="00363DB5"/>
    <w:rsid w:val="003663AE"/>
    <w:rsid w:val="003775F5"/>
    <w:rsid w:val="0038421E"/>
    <w:rsid w:val="00393017"/>
    <w:rsid w:val="003935ED"/>
    <w:rsid w:val="0039547D"/>
    <w:rsid w:val="003A1DD1"/>
    <w:rsid w:val="003B6BED"/>
    <w:rsid w:val="003C2DCF"/>
    <w:rsid w:val="003C34D3"/>
    <w:rsid w:val="003C67B6"/>
    <w:rsid w:val="003D436A"/>
    <w:rsid w:val="003F4820"/>
    <w:rsid w:val="003F4B6C"/>
    <w:rsid w:val="003F522E"/>
    <w:rsid w:val="00405384"/>
    <w:rsid w:val="004059E3"/>
    <w:rsid w:val="00411D8E"/>
    <w:rsid w:val="0041207A"/>
    <w:rsid w:val="00413393"/>
    <w:rsid w:val="00415989"/>
    <w:rsid w:val="00432513"/>
    <w:rsid w:val="00432EB2"/>
    <w:rsid w:val="00436D31"/>
    <w:rsid w:val="00437E6A"/>
    <w:rsid w:val="004610E3"/>
    <w:rsid w:val="004670A7"/>
    <w:rsid w:val="00472AFD"/>
    <w:rsid w:val="004731A6"/>
    <w:rsid w:val="004808AD"/>
    <w:rsid w:val="00492148"/>
    <w:rsid w:val="004C02CE"/>
    <w:rsid w:val="004D4728"/>
    <w:rsid w:val="004F0839"/>
    <w:rsid w:val="005000CB"/>
    <w:rsid w:val="00512892"/>
    <w:rsid w:val="005212AF"/>
    <w:rsid w:val="00527BD8"/>
    <w:rsid w:val="005329A5"/>
    <w:rsid w:val="00552EB8"/>
    <w:rsid w:val="005A1B2D"/>
    <w:rsid w:val="005A7729"/>
    <w:rsid w:val="005B037D"/>
    <w:rsid w:val="005B0438"/>
    <w:rsid w:val="005B0CCE"/>
    <w:rsid w:val="005C5720"/>
    <w:rsid w:val="005D3F37"/>
    <w:rsid w:val="005E1C3A"/>
    <w:rsid w:val="005E56B7"/>
    <w:rsid w:val="005F1D07"/>
    <w:rsid w:val="005F6F2C"/>
    <w:rsid w:val="0060503B"/>
    <w:rsid w:val="00610BE1"/>
    <w:rsid w:val="00610D61"/>
    <w:rsid w:val="00614110"/>
    <w:rsid w:val="00622465"/>
    <w:rsid w:val="006247E9"/>
    <w:rsid w:val="00624E7A"/>
    <w:rsid w:val="006335D1"/>
    <w:rsid w:val="0063513F"/>
    <w:rsid w:val="00636637"/>
    <w:rsid w:val="00657171"/>
    <w:rsid w:val="0066010A"/>
    <w:rsid w:val="00662B21"/>
    <w:rsid w:val="00667CED"/>
    <w:rsid w:val="006733E2"/>
    <w:rsid w:val="00677D39"/>
    <w:rsid w:val="00677FF3"/>
    <w:rsid w:val="00681A76"/>
    <w:rsid w:val="006826BA"/>
    <w:rsid w:val="00697895"/>
    <w:rsid w:val="006A4D82"/>
    <w:rsid w:val="006B61A5"/>
    <w:rsid w:val="006C38D3"/>
    <w:rsid w:val="006E6E5C"/>
    <w:rsid w:val="006F0C73"/>
    <w:rsid w:val="006F0CB4"/>
    <w:rsid w:val="006F4178"/>
    <w:rsid w:val="006F4200"/>
    <w:rsid w:val="006F5B6A"/>
    <w:rsid w:val="00700F35"/>
    <w:rsid w:val="007023FC"/>
    <w:rsid w:val="0071036D"/>
    <w:rsid w:val="00710B55"/>
    <w:rsid w:val="00715F09"/>
    <w:rsid w:val="007170B7"/>
    <w:rsid w:val="007309DE"/>
    <w:rsid w:val="00731F89"/>
    <w:rsid w:val="00733051"/>
    <w:rsid w:val="00744289"/>
    <w:rsid w:val="00752AF7"/>
    <w:rsid w:val="007535A4"/>
    <w:rsid w:val="007553C2"/>
    <w:rsid w:val="0075654A"/>
    <w:rsid w:val="007611AF"/>
    <w:rsid w:val="0076209F"/>
    <w:rsid w:val="00765235"/>
    <w:rsid w:val="0077188A"/>
    <w:rsid w:val="007761C1"/>
    <w:rsid w:val="00777BEA"/>
    <w:rsid w:val="00784205"/>
    <w:rsid w:val="00793C68"/>
    <w:rsid w:val="007944B2"/>
    <w:rsid w:val="00794BAD"/>
    <w:rsid w:val="007A222F"/>
    <w:rsid w:val="007A3B48"/>
    <w:rsid w:val="007A5FF0"/>
    <w:rsid w:val="007B51E6"/>
    <w:rsid w:val="007B7BB6"/>
    <w:rsid w:val="007D339C"/>
    <w:rsid w:val="007D7F8E"/>
    <w:rsid w:val="007E157E"/>
    <w:rsid w:val="007E552B"/>
    <w:rsid w:val="007E633F"/>
    <w:rsid w:val="007F6208"/>
    <w:rsid w:val="00807DD4"/>
    <w:rsid w:val="00812252"/>
    <w:rsid w:val="00817246"/>
    <w:rsid w:val="00817D8B"/>
    <w:rsid w:val="008309B3"/>
    <w:rsid w:val="0083101C"/>
    <w:rsid w:val="008333C4"/>
    <w:rsid w:val="008468AC"/>
    <w:rsid w:val="00856B90"/>
    <w:rsid w:val="00856B9A"/>
    <w:rsid w:val="00857378"/>
    <w:rsid w:val="00864A9F"/>
    <w:rsid w:val="00866049"/>
    <w:rsid w:val="008759F1"/>
    <w:rsid w:val="008810F4"/>
    <w:rsid w:val="0089582B"/>
    <w:rsid w:val="00896684"/>
    <w:rsid w:val="008A3306"/>
    <w:rsid w:val="008A7E40"/>
    <w:rsid w:val="008B0289"/>
    <w:rsid w:val="008C4756"/>
    <w:rsid w:val="008F5487"/>
    <w:rsid w:val="0091123B"/>
    <w:rsid w:val="0091776D"/>
    <w:rsid w:val="00920263"/>
    <w:rsid w:val="00922C20"/>
    <w:rsid w:val="00924DFA"/>
    <w:rsid w:val="009518A7"/>
    <w:rsid w:val="00954D71"/>
    <w:rsid w:val="00956418"/>
    <w:rsid w:val="00956BC4"/>
    <w:rsid w:val="00970EE7"/>
    <w:rsid w:val="00974811"/>
    <w:rsid w:val="009800A8"/>
    <w:rsid w:val="00984E5E"/>
    <w:rsid w:val="00997346"/>
    <w:rsid w:val="009B120E"/>
    <w:rsid w:val="009B2A07"/>
    <w:rsid w:val="009B6403"/>
    <w:rsid w:val="009C0B8C"/>
    <w:rsid w:val="009C0E7E"/>
    <w:rsid w:val="009C4614"/>
    <w:rsid w:val="009D6645"/>
    <w:rsid w:val="009F6594"/>
    <w:rsid w:val="00A1562F"/>
    <w:rsid w:val="00A15AB5"/>
    <w:rsid w:val="00A204D5"/>
    <w:rsid w:val="00A2531D"/>
    <w:rsid w:val="00A26057"/>
    <w:rsid w:val="00A32CC5"/>
    <w:rsid w:val="00A41AC2"/>
    <w:rsid w:val="00A717CB"/>
    <w:rsid w:val="00A73E1F"/>
    <w:rsid w:val="00A83FF9"/>
    <w:rsid w:val="00A90051"/>
    <w:rsid w:val="00A93F8B"/>
    <w:rsid w:val="00A9774D"/>
    <w:rsid w:val="00AD1FEE"/>
    <w:rsid w:val="00AD66FF"/>
    <w:rsid w:val="00B05D30"/>
    <w:rsid w:val="00B0711A"/>
    <w:rsid w:val="00B1413C"/>
    <w:rsid w:val="00B2038C"/>
    <w:rsid w:val="00B41E77"/>
    <w:rsid w:val="00B432A4"/>
    <w:rsid w:val="00B477C6"/>
    <w:rsid w:val="00B54561"/>
    <w:rsid w:val="00B642A8"/>
    <w:rsid w:val="00B73CD0"/>
    <w:rsid w:val="00B80129"/>
    <w:rsid w:val="00B8188A"/>
    <w:rsid w:val="00B86ED5"/>
    <w:rsid w:val="00B87758"/>
    <w:rsid w:val="00B91E41"/>
    <w:rsid w:val="00B93E25"/>
    <w:rsid w:val="00B94E28"/>
    <w:rsid w:val="00B9709C"/>
    <w:rsid w:val="00BA6171"/>
    <w:rsid w:val="00BA64B6"/>
    <w:rsid w:val="00BB32CC"/>
    <w:rsid w:val="00BC62C1"/>
    <w:rsid w:val="00BC6E77"/>
    <w:rsid w:val="00BC7601"/>
    <w:rsid w:val="00BD6F56"/>
    <w:rsid w:val="00BE3FC1"/>
    <w:rsid w:val="00BE7F87"/>
    <w:rsid w:val="00BF102C"/>
    <w:rsid w:val="00BF3B7D"/>
    <w:rsid w:val="00C038CE"/>
    <w:rsid w:val="00C039E6"/>
    <w:rsid w:val="00C148C2"/>
    <w:rsid w:val="00C22F14"/>
    <w:rsid w:val="00C23E74"/>
    <w:rsid w:val="00C27219"/>
    <w:rsid w:val="00C30780"/>
    <w:rsid w:val="00C35354"/>
    <w:rsid w:val="00C43265"/>
    <w:rsid w:val="00C461A7"/>
    <w:rsid w:val="00C85872"/>
    <w:rsid w:val="00C93556"/>
    <w:rsid w:val="00C9647A"/>
    <w:rsid w:val="00C9791E"/>
    <w:rsid w:val="00CA33F1"/>
    <w:rsid w:val="00CA3A1E"/>
    <w:rsid w:val="00CA7092"/>
    <w:rsid w:val="00CA7A03"/>
    <w:rsid w:val="00CB6B37"/>
    <w:rsid w:val="00CC2B90"/>
    <w:rsid w:val="00CC4A6D"/>
    <w:rsid w:val="00CC7D2C"/>
    <w:rsid w:val="00CD3546"/>
    <w:rsid w:val="00CE299C"/>
    <w:rsid w:val="00CF06FD"/>
    <w:rsid w:val="00CF627A"/>
    <w:rsid w:val="00D128BA"/>
    <w:rsid w:val="00D12D21"/>
    <w:rsid w:val="00D14937"/>
    <w:rsid w:val="00D164FD"/>
    <w:rsid w:val="00D16970"/>
    <w:rsid w:val="00D2145D"/>
    <w:rsid w:val="00D30EF3"/>
    <w:rsid w:val="00D70684"/>
    <w:rsid w:val="00D72D22"/>
    <w:rsid w:val="00D73B12"/>
    <w:rsid w:val="00D745BB"/>
    <w:rsid w:val="00D7542D"/>
    <w:rsid w:val="00D90C00"/>
    <w:rsid w:val="00DB2300"/>
    <w:rsid w:val="00DB4B29"/>
    <w:rsid w:val="00DC2AFE"/>
    <w:rsid w:val="00DC57AB"/>
    <w:rsid w:val="00DD1ADA"/>
    <w:rsid w:val="00DD2B3E"/>
    <w:rsid w:val="00DD374D"/>
    <w:rsid w:val="00DD449A"/>
    <w:rsid w:val="00DD53E8"/>
    <w:rsid w:val="00DF16DB"/>
    <w:rsid w:val="00DF6B6B"/>
    <w:rsid w:val="00E012C5"/>
    <w:rsid w:val="00E20D58"/>
    <w:rsid w:val="00E2382F"/>
    <w:rsid w:val="00E23EA7"/>
    <w:rsid w:val="00E350AF"/>
    <w:rsid w:val="00E5631C"/>
    <w:rsid w:val="00E57F78"/>
    <w:rsid w:val="00E601CA"/>
    <w:rsid w:val="00E658ED"/>
    <w:rsid w:val="00E673EF"/>
    <w:rsid w:val="00E67665"/>
    <w:rsid w:val="00E719B3"/>
    <w:rsid w:val="00E73628"/>
    <w:rsid w:val="00E76F67"/>
    <w:rsid w:val="00E815D9"/>
    <w:rsid w:val="00E946D7"/>
    <w:rsid w:val="00E94E93"/>
    <w:rsid w:val="00E9736A"/>
    <w:rsid w:val="00EA02DD"/>
    <w:rsid w:val="00EA4A0D"/>
    <w:rsid w:val="00EB0F32"/>
    <w:rsid w:val="00EB5224"/>
    <w:rsid w:val="00ED1222"/>
    <w:rsid w:val="00ED2D80"/>
    <w:rsid w:val="00ED2F41"/>
    <w:rsid w:val="00EE4B3B"/>
    <w:rsid w:val="00EE667A"/>
    <w:rsid w:val="00EE6759"/>
    <w:rsid w:val="00EF1DB0"/>
    <w:rsid w:val="00EF32D8"/>
    <w:rsid w:val="00F00166"/>
    <w:rsid w:val="00F02946"/>
    <w:rsid w:val="00F07C72"/>
    <w:rsid w:val="00F14652"/>
    <w:rsid w:val="00F17890"/>
    <w:rsid w:val="00F230A9"/>
    <w:rsid w:val="00F309E4"/>
    <w:rsid w:val="00F43D4B"/>
    <w:rsid w:val="00F71BEC"/>
    <w:rsid w:val="00F769D4"/>
    <w:rsid w:val="00F8147A"/>
    <w:rsid w:val="00F8644F"/>
    <w:rsid w:val="00FA782F"/>
    <w:rsid w:val="00FB20C9"/>
    <w:rsid w:val="00FC3EC9"/>
    <w:rsid w:val="00FC4D7A"/>
    <w:rsid w:val="00FD55DA"/>
    <w:rsid w:val="00FD65C0"/>
    <w:rsid w:val="00FE02A1"/>
    <w:rsid w:val="00FE0BE9"/>
    <w:rsid w:val="00FE3843"/>
    <w:rsid w:val="00FE48F9"/>
    <w:rsid w:val="00FE4F87"/>
    <w:rsid w:val="00FF2551"/>
    <w:rsid w:val="00FF2B04"/>
    <w:rsid w:val="00FF38DE"/>
    <w:rsid w:val="00FF756A"/>
    <w:rsid w:val="01702450"/>
    <w:rsid w:val="01A26922"/>
    <w:rsid w:val="03401D7B"/>
    <w:rsid w:val="03DF4173"/>
    <w:rsid w:val="04AE6DD8"/>
    <w:rsid w:val="05716D83"/>
    <w:rsid w:val="0AAF67DF"/>
    <w:rsid w:val="121F71A7"/>
    <w:rsid w:val="13DE551B"/>
    <w:rsid w:val="196C5066"/>
    <w:rsid w:val="1DCA769F"/>
    <w:rsid w:val="2B832C0A"/>
    <w:rsid w:val="2C8F540F"/>
    <w:rsid w:val="353F08CE"/>
    <w:rsid w:val="3E2B23EC"/>
    <w:rsid w:val="4067163D"/>
    <w:rsid w:val="4FC31D02"/>
    <w:rsid w:val="5620616B"/>
    <w:rsid w:val="5F73214A"/>
    <w:rsid w:val="5FA217E0"/>
    <w:rsid w:val="65F12480"/>
    <w:rsid w:val="663451F3"/>
    <w:rsid w:val="6ACA066C"/>
    <w:rsid w:val="6C9154BC"/>
    <w:rsid w:val="6CEF37E0"/>
    <w:rsid w:val="78536FDF"/>
    <w:rsid w:val="79F96DA3"/>
    <w:rsid w:val="7A2255F5"/>
    <w:rsid w:val="7ABE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44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FF2B0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2B04"/>
    <w:rPr>
      <w:rFonts w:ascii="Calibri" w:eastAsia="宋体" w:hAnsi="Calibri" w:cs="Times New Roman"/>
      <w:b/>
      <w:bCs/>
      <w:kern w:val="44"/>
      <w:sz w:val="44"/>
      <w:szCs w:val="44"/>
      <w:lang w:val="en-US" w:eastAsia="zh-CN" w:bidi="ar-SA"/>
    </w:rPr>
  </w:style>
  <w:style w:type="paragraph" w:styleId="CommentText">
    <w:name w:val="annotation text"/>
    <w:basedOn w:val="Normal"/>
    <w:link w:val="CommentTextChar"/>
    <w:uiPriority w:val="99"/>
    <w:semiHidden/>
    <w:rsid w:val="00F864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329A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644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29A5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F864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8644F"/>
    <w:rPr>
      <w:rFonts w:ascii="Calibri" w:eastAsia="宋体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F864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29A5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F8644F"/>
    <w:rPr>
      <w:rFonts w:cs="Times New Roman"/>
      <w:sz w:val="21"/>
    </w:rPr>
  </w:style>
  <w:style w:type="paragraph" w:customStyle="1" w:styleId="Default">
    <w:name w:val="Default"/>
    <w:uiPriority w:val="99"/>
    <w:rsid w:val="00F8644F"/>
    <w:pPr>
      <w:widowControl w:val="0"/>
      <w:autoSpaceDE w:val="0"/>
      <w:autoSpaceDN w:val="0"/>
      <w:adjustRightInd w:val="0"/>
    </w:pPr>
    <w:rPr>
      <w:rFonts w:ascii="宋体" w:cs="宋体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locked/>
    <w:rsid w:val="000145A1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00F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412</TotalTime>
  <Pages>6</Pages>
  <Words>365</Words>
  <Characters>2085</Characters>
  <Application>Microsoft Office Outlook</Application>
  <DocSecurity>0</DocSecurity>
  <Lines>0</Lines>
  <Paragraphs>0</Paragraphs>
  <ScaleCrop>false</ScaleCrop>
  <Company>changan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2014年中国技能大赛——第43届世界技能大赛汽车技术项目全国选拔赛技术工作文件</dc:title>
  <dc:subject/>
  <dc:creator>like</dc:creator>
  <cp:keywords/>
  <dc:description/>
  <cp:lastModifiedBy>微软用户</cp:lastModifiedBy>
  <cp:revision>97</cp:revision>
  <cp:lastPrinted>2020-10-27T06:05:00Z</cp:lastPrinted>
  <dcterms:created xsi:type="dcterms:W3CDTF">2020-10-29T11:38:00Z</dcterms:created>
  <dcterms:modified xsi:type="dcterms:W3CDTF">2020-11-01T13:41:00Z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