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6D" w:rsidRPr="00053DE0" w:rsidRDefault="00BA2C6D" w:rsidP="00737D54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053DE0">
        <w:rPr>
          <w:rFonts w:ascii="黑体" w:eastAsia="黑体"/>
          <w:kern w:val="0"/>
          <w:sz w:val="44"/>
          <w:szCs w:val="44"/>
        </w:rPr>
        <w:t>2020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年</w:t>
      </w:r>
      <w:r w:rsidRPr="00053DE0">
        <w:rPr>
          <w:rFonts w:ascii="黑体" w:eastAsia="黑体" w:hint="eastAsia"/>
          <w:kern w:val="0"/>
          <w:sz w:val="44"/>
          <w:szCs w:val="44"/>
        </w:rPr>
        <w:t>“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湖北工匠杯</w:t>
      </w:r>
      <w:r w:rsidRPr="00053DE0">
        <w:rPr>
          <w:rFonts w:ascii="黑体" w:eastAsia="黑体" w:hint="eastAsia"/>
          <w:kern w:val="0"/>
          <w:sz w:val="44"/>
          <w:szCs w:val="44"/>
        </w:rPr>
        <w:t>”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技能大赛</w:t>
      </w:r>
    </w:p>
    <w:p w:rsidR="00BA2C6D" w:rsidRPr="00053DE0" w:rsidRDefault="00BA2C6D" w:rsidP="00737D54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053DE0">
        <w:rPr>
          <w:rFonts w:ascii="黑体" w:eastAsia="黑体"/>
          <w:kern w:val="0"/>
          <w:sz w:val="44"/>
          <w:szCs w:val="44"/>
        </w:rPr>
        <w:t>——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湖北省</w:t>
      </w:r>
      <w:r w:rsidRPr="00053DE0">
        <w:rPr>
          <w:rFonts w:ascii="黑体" w:eastAsia="黑体" w:hint="eastAsia"/>
          <w:kern w:val="0"/>
          <w:sz w:val="44"/>
          <w:szCs w:val="44"/>
        </w:rPr>
        <w:t>“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斗菊</w:t>
      </w:r>
      <w:r w:rsidRPr="00053DE0">
        <w:rPr>
          <w:rFonts w:ascii="黑体" w:eastAsia="黑体" w:hint="eastAsia"/>
          <w:kern w:val="0"/>
          <w:sz w:val="44"/>
          <w:szCs w:val="44"/>
        </w:rPr>
        <w:t>”</w:t>
      </w:r>
      <w:r w:rsidRPr="00053DE0">
        <w:rPr>
          <w:rFonts w:ascii="黑体" w:eastAsia="黑体" w:hAnsi="方正小标宋简体" w:hint="eastAsia"/>
          <w:kern w:val="0"/>
          <w:sz w:val="44"/>
          <w:szCs w:val="44"/>
        </w:rPr>
        <w:t>职业技能竞赛</w:t>
      </w:r>
    </w:p>
    <w:p w:rsidR="00BA2C6D" w:rsidRPr="00053DE0" w:rsidRDefault="00BA2C6D" w:rsidP="00737D54">
      <w:pPr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053DE0">
        <w:rPr>
          <w:rFonts w:ascii="黑体" w:eastAsia="黑体" w:hAnsi="方正小标宋简体" w:cs="方正小标宋简体" w:hint="eastAsia"/>
          <w:sz w:val="44"/>
          <w:szCs w:val="44"/>
        </w:rPr>
        <w:t>斗菊项目技术工作文件</w:t>
      </w:r>
    </w:p>
    <w:p w:rsidR="00BA2C6D" w:rsidRPr="007170B7" w:rsidRDefault="00BA2C6D" w:rsidP="00A911F3">
      <w:pPr>
        <w:spacing w:line="560" w:lineRule="exact"/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BA2C6D" w:rsidRPr="007170B7" w:rsidRDefault="00BA2C6D" w:rsidP="00F22027">
      <w:pPr>
        <w:spacing w:beforeLines="50" w:line="560" w:lineRule="exact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仿宋" w:cs="仿宋"/>
          <w:b/>
          <w:sz w:val="28"/>
          <w:szCs w:val="28"/>
        </w:rPr>
        <w:t>1</w:t>
      </w:r>
      <w:r w:rsidRPr="007170B7">
        <w:rPr>
          <w:rFonts w:ascii="仿宋_GB2312" w:eastAsia="仿宋_GB2312" w:hAnsi="仿宋" w:cs="仿宋" w:hint="eastAsia"/>
          <w:b/>
          <w:sz w:val="28"/>
          <w:szCs w:val="28"/>
        </w:rPr>
        <w:t>．项目的技术描述</w:t>
      </w:r>
      <w:r w:rsidRPr="007170B7">
        <w:rPr>
          <w:rFonts w:ascii="仿宋_GB2312" w:eastAsia="仿宋_GB2312" w:hAnsi="仿宋" w:cs="仿宋"/>
          <w:b/>
          <w:sz w:val="28"/>
          <w:szCs w:val="28"/>
        </w:rPr>
        <w:t xml:space="preserve"> </w:t>
      </w:r>
    </w:p>
    <w:p w:rsidR="00BA2C6D" w:rsidRPr="007170B7" w:rsidRDefault="00BA2C6D" w:rsidP="00F22027">
      <w:pPr>
        <w:spacing w:beforeLines="50" w:line="560" w:lineRule="exact"/>
        <w:ind w:firstLineChars="198" w:firstLine="557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仿宋" w:cs="仿宋"/>
          <w:b/>
          <w:sz w:val="28"/>
          <w:szCs w:val="28"/>
        </w:rPr>
        <w:t xml:space="preserve">1.1 </w:t>
      </w:r>
      <w:r w:rsidRPr="007170B7">
        <w:rPr>
          <w:rFonts w:ascii="仿宋_GB2312" w:eastAsia="仿宋_GB2312" w:hAnsi="仿宋" w:cs="仿宋" w:hint="eastAsia"/>
          <w:b/>
          <w:sz w:val="28"/>
          <w:szCs w:val="28"/>
        </w:rPr>
        <w:t>本项目的名称</w:t>
      </w:r>
    </w:p>
    <w:p w:rsidR="00BA2C6D" w:rsidRPr="007170B7" w:rsidRDefault="00BA2C6D" w:rsidP="00F22027">
      <w:pPr>
        <w:spacing w:beforeLines="50" w:line="560" w:lineRule="exact"/>
        <w:ind w:firstLineChars="198" w:firstLine="554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仿宋" w:cs="仿宋" w:hint="eastAsia"/>
          <w:sz w:val="28"/>
          <w:szCs w:val="28"/>
        </w:rPr>
        <w:t>斗菊（含独本球型菊、独本飞舞菊二类）</w:t>
      </w:r>
    </w:p>
    <w:p w:rsidR="00BA2C6D" w:rsidRPr="007170B7" w:rsidRDefault="00BA2C6D" w:rsidP="00A911F3">
      <w:pPr>
        <w:spacing w:line="560" w:lineRule="exact"/>
        <w:ind w:firstLineChars="198" w:firstLine="557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仿宋" w:cs="仿宋"/>
          <w:b/>
          <w:sz w:val="28"/>
          <w:szCs w:val="28"/>
        </w:rPr>
        <w:t xml:space="preserve">1.2 </w:t>
      </w:r>
      <w:r w:rsidRPr="007170B7">
        <w:rPr>
          <w:rFonts w:ascii="仿宋_GB2312" w:eastAsia="仿宋_GB2312" w:hAnsi="仿宋" w:cs="仿宋" w:hint="eastAsia"/>
          <w:b/>
          <w:sz w:val="28"/>
          <w:szCs w:val="28"/>
        </w:rPr>
        <w:t>本项目的技术描述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170B7">
            <w:rPr>
              <w:rFonts w:ascii="仿宋_GB2312" w:eastAsia="仿宋_GB2312" w:hAnsi="仿宋" w:cs="仿宋"/>
              <w:sz w:val="28"/>
              <w:szCs w:val="28"/>
            </w:rPr>
            <w:t>1.2.1</w:t>
          </w:r>
        </w:smartTag>
        <w:r>
          <w:rPr>
            <w:rFonts w:ascii="仿宋_GB2312" w:eastAsia="仿宋_GB2312" w:hAnsi="Times New Roman" w:hint="eastAsia"/>
            <w:sz w:val="28"/>
            <w:szCs w:val="28"/>
          </w:rPr>
          <w:t>原盆种植。</w:t>
        </w:r>
      </w:smartTag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仿宋" w:cs="仿宋"/>
            <w:bCs/>
            <w:sz w:val="28"/>
            <w:szCs w:val="28"/>
          </w:rPr>
          <w:t>1.2.2</w:t>
        </w:r>
      </w:smartTag>
      <w:r>
        <w:rPr>
          <w:rFonts w:ascii="仿宋_GB2312" w:eastAsia="仿宋_GB2312" w:hAnsi="仿宋" w:cs="仿宋" w:hint="eastAsia"/>
          <w:bCs/>
          <w:sz w:val="28"/>
          <w:szCs w:val="28"/>
        </w:rPr>
        <w:t>叶要整齐，分布均匀，无病虫害</w:t>
      </w:r>
      <w:r w:rsidRPr="007170B7">
        <w:rPr>
          <w:rFonts w:ascii="仿宋_GB2312" w:eastAsia="仿宋_GB2312" w:hAnsi="仿宋" w:cs="仿宋" w:hint="eastAsia"/>
          <w:bCs/>
          <w:sz w:val="28"/>
          <w:szCs w:val="28"/>
        </w:rPr>
        <w:t>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仿宋" w:cs="仿宋"/>
            <w:bCs/>
            <w:sz w:val="28"/>
            <w:szCs w:val="28"/>
          </w:rPr>
          <w:t>1.2.3</w:t>
        </w:r>
      </w:smartTag>
      <w:r>
        <w:rPr>
          <w:rFonts w:ascii="仿宋_GB2312" w:eastAsia="仿宋_GB2312" w:hAnsi="仿宋" w:cs="仿宋" w:hint="eastAsia"/>
          <w:bCs/>
          <w:sz w:val="28"/>
          <w:szCs w:val="28"/>
        </w:rPr>
        <w:t>花朵盛开，颜色正，能表现出花的特性。</w:t>
      </w:r>
    </w:p>
    <w:p w:rsidR="00BA2C6D" w:rsidRPr="007170B7" w:rsidRDefault="00BA2C6D" w:rsidP="00A911F3">
      <w:pPr>
        <w:spacing w:line="560" w:lineRule="exact"/>
        <w:ind w:firstLineChars="200" w:firstLine="562"/>
        <w:jc w:val="left"/>
        <w:rPr>
          <w:rFonts w:ascii="仿宋_GB2312" w:eastAsia="仿宋_GB2312" w:hAnsi="仿宋" w:cs="仿宋"/>
          <w:bCs/>
          <w:sz w:val="28"/>
          <w:szCs w:val="28"/>
        </w:rPr>
      </w:pPr>
      <w:r w:rsidRPr="007170B7">
        <w:rPr>
          <w:rFonts w:ascii="仿宋_GB2312" w:eastAsia="仿宋_GB2312" w:hAnsi="仿宋" w:cs="仿宋"/>
          <w:b/>
          <w:sz w:val="28"/>
          <w:szCs w:val="28"/>
        </w:rPr>
        <w:t xml:space="preserve">1.3 </w:t>
      </w:r>
      <w:r w:rsidRPr="007170B7">
        <w:rPr>
          <w:rFonts w:ascii="仿宋_GB2312" w:eastAsia="仿宋_GB2312" w:hAnsi="仿宋" w:cs="仿宋" w:hint="eastAsia"/>
          <w:b/>
          <w:sz w:val="28"/>
          <w:szCs w:val="28"/>
        </w:rPr>
        <w:t>选手的能力要求</w:t>
      </w:r>
    </w:p>
    <w:p w:rsidR="00BA2C6D" w:rsidRPr="007170B7" w:rsidRDefault="00BA2C6D" w:rsidP="00A911F3">
      <w:pPr>
        <w:spacing w:line="560" w:lineRule="exact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r w:rsidRPr="007170B7">
        <w:rPr>
          <w:rFonts w:ascii="仿宋_GB2312" w:eastAsia="仿宋_GB2312" w:hAnsi="仿宋" w:cs="仿宋" w:hint="eastAsia"/>
          <w:sz w:val="28"/>
          <w:szCs w:val="28"/>
        </w:rPr>
        <w:t>熟悉菊花栽培技术</w:t>
      </w:r>
    </w:p>
    <w:p w:rsidR="00BA2C6D" w:rsidRPr="007170B7" w:rsidRDefault="00BA2C6D" w:rsidP="00A911F3">
      <w:pPr>
        <w:spacing w:line="560" w:lineRule="exact"/>
        <w:ind w:firstLineChars="200" w:firstLine="562"/>
        <w:outlineLvl w:val="0"/>
        <w:rPr>
          <w:rFonts w:ascii="仿宋_GB2312" w:eastAsia="仿宋_GB2312" w:hAnsi="仿宋" w:cs="仿宋"/>
          <w:sz w:val="28"/>
          <w:szCs w:val="28"/>
        </w:rPr>
      </w:pPr>
      <w:r w:rsidRPr="007170B7">
        <w:rPr>
          <w:rFonts w:ascii="仿宋_GB2312" w:eastAsia="仿宋_GB2312" w:hAnsi="仿宋" w:cs="仿宋"/>
          <w:b/>
          <w:sz w:val="28"/>
          <w:szCs w:val="28"/>
        </w:rPr>
        <w:t xml:space="preserve">1.4 </w:t>
      </w:r>
      <w:r w:rsidRPr="007170B7">
        <w:rPr>
          <w:rFonts w:ascii="仿宋_GB2312" w:eastAsia="仿宋_GB2312" w:hAnsi="仿宋" w:cs="仿宋" w:hint="eastAsia"/>
          <w:b/>
          <w:sz w:val="28"/>
          <w:szCs w:val="28"/>
        </w:rPr>
        <w:t>选手的知识要求</w:t>
      </w:r>
    </w:p>
    <w:p w:rsidR="00BA2C6D" w:rsidRPr="007170B7" w:rsidRDefault="00BA2C6D" w:rsidP="00A911F3">
      <w:pPr>
        <w:spacing w:line="560" w:lineRule="exact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仿宋" w:cs="仿宋"/>
            <w:sz w:val="28"/>
            <w:szCs w:val="28"/>
          </w:rPr>
          <w:t>1.4.1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掌握菊花品种特征</w:t>
      </w:r>
    </w:p>
    <w:p w:rsidR="00BA2C6D" w:rsidRPr="007170B7" w:rsidRDefault="00BA2C6D" w:rsidP="00A911F3">
      <w:pPr>
        <w:spacing w:line="560" w:lineRule="exact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仿宋" w:cs="仿宋"/>
            <w:sz w:val="28"/>
            <w:szCs w:val="28"/>
          </w:rPr>
          <w:t>1.4.2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熟悉菊花的各种栽培形式</w:t>
      </w:r>
    </w:p>
    <w:p w:rsidR="00BA2C6D" w:rsidRPr="007170B7" w:rsidRDefault="00BA2C6D" w:rsidP="00A911F3">
      <w:pPr>
        <w:spacing w:line="560" w:lineRule="exact"/>
        <w:ind w:firstLineChars="200" w:firstLine="560"/>
        <w:outlineLvl w:val="0"/>
        <w:rPr>
          <w:rFonts w:ascii="仿宋_GB2312" w:eastAsia="仿宋_GB2312" w:hAnsi="仿宋" w:cs="仿宋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仿宋" w:cs="仿宋"/>
            <w:sz w:val="28"/>
            <w:szCs w:val="28"/>
          </w:rPr>
          <w:t>1.4.3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了解中国菊花文化</w:t>
      </w:r>
    </w:p>
    <w:p w:rsidR="00BA2C6D" w:rsidRPr="007170B7" w:rsidRDefault="00BA2C6D" w:rsidP="00A911F3">
      <w:pPr>
        <w:spacing w:line="560" w:lineRule="exact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2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．裁判员和选手</w:t>
      </w:r>
      <w:r w:rsidRPr="007170B7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BA2C6D" w:rsidRPr="007170B7" w:rsidRDefault="00BA2C6D" w:rsidP="00A911F3">
      <w:pPr>
        <w:spacing w:line="560" w:lineRule="exact"/>
        <w:ind w:firstLineChars="200" w:firstLine="562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2.1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裁判员的条件和组成</w:t>
      </w:r>
    </w:p>
    <w:p w:rsidR="00BA2C6D" w:rsidRPr="007A3B48" w:rsidRDefault="00BA2C6D" w:rsidP="00A911F3">
      <w:pPr>
        <w:spacing w:line="56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裁判员应具有团队合作、秉公执裁等基本素养，要熟悉比赛规则、评分方法、技术标准。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裁判</w:t>
      </w:r>
      <w:r w:rsidRPr="007170B7">
        <w:rPr>
          <w:rFonts w:ascii="仿宋_GB2312" w:eastAsia="仿宋_GB2312" w:hAnsi="仿宋" w:hint="eastAsia"/>
          <w:bCs/>
          <w:sz w:val="28"/>
          <w:szCs w:val="28"/>
        </w:rPr>
        <w:t>专家组由中国菊艺大师、南京农业大学教授</w:t>
      </w:r>
      <w:r>
        <w:rPr>
          <w:rFonts w:ascii="仿宋_GB2312" w:eastAsia="仿宋_GB2312" w:hAnsi="仿宋" w:hint="eastAsia"/>
          <w:bCs/>
          <w:sz w:val="28"/>
          <w:szCs w:val="28"/>
        </w:rPr>
        <w:t>、</w:t>
      </w:r>
      <w:r w:rsidRPr="007170B7">
        <w:rPr>
          <w:rFonts w:ascii="仿宋_GB2312" w:eastAsia="仿宋_GB2312" w:hAnsi="仿宋" w:hint="eastAsia"/>
          <w:bCs/>
          <w:sz w:val="28"/>
          <w:szCs w:val="28"/>
        </w:rPr>
        <w:t>麻城市菊花协会</w:t>
      </w:r>
      <w:r>
        <w:rPr>
          <w:rFonts w:ascii="仿宋_GB2312" w:eastAsia="仿宋_GB2312" w:hAnsi="仿宋" w:hint="eastAsia"/>
          <w:bCs/>
          <w:sz w:val="28"/>
          <w:szCs w:val="28"/>
        </w:rPr>
        <w:t>等</w:t>
      </w:r>
      <w:r w:rsidRPr="007170B7">
        <w:rPr>
          <w:rFonts w:ascii="仿宋_GB2312" w:eastAsia="仿宋_GB2312" w:hAnsi="仿宋" w:hint="eastAsia"/>
          <w:bCs/>
          <w:sz w:val="28"/>
          <w:szCs w:val="28"/>
        </w:rPr>
        <w:t>五人组成。</w:t>
      </w:r>
      <w:r w:rsidRPr="007170B7">
        <w:rPr>
          <w:rFonts w:ascii="仿宋_GB2312" w:eastAsia="仿宋_GB2312" w:hAnsi="仿宋"/>
          <w:bCs/>
          <w:sz w:val="28"/>
          <w:szCs w:val="28"/>
        </w:rPr>
        <w:t xml:space="preserve">  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2.2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选手的条件和要求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eastAsia="仿宋_GB2312" w:hAnsi="仿宋_GB2312" w:hint="eastAsia"/>
          <w:sz w:val="28"/>
          <w:szCs w:val="28"/>
        </w:rPr>
        <w:t>全省知名菊花种养企业、菊花育苗基地相关从业人员及养菊爱好者均可报名参加。同时邀请国内知名有影响的菊花种养单位参加。</w:t>
      </w:r>
    </w:p>
    <w:p w:rsidR="00BA2C6D" w:rsidRPr="007170B7" w:rsidRDefault="00BA2C6D" w:rsidP="00F22027">
      <w:pPr>
        <w:spacing w:beforeLines="50" w:line="560" w:lineRule="exact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3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．竞赛题目</w:t>
      </w:r>
      <w:r w:rsidRPr="007170B7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3.1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竞赛项目的组成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仿宋" w:cs="仿宋" w:hint="eastAsia"/>
          <w:sz w:val="28"/>
          <w:szCs w:val="28"/>
        </w:rPr>
        <w:t>以检验参赛选手的菊花展台造型基本功为重点，</w:t>
      </w:r>
      <w:r w:rsidRPr="007170B7">
        <w:rPr>
          <w:rFonts w:ascii="仿宋_GB2312" w:eastAsia="仿宋_GB2312" w:hAnsi="Times New Roman" w:hint="eastAsia"/>
          <w:sz w:val="28"/>
          <w:szCs w:val="28"/>
        </w:rPr>
        <w:t>竞赛项目设</w:t>
      </w:r>
      <w:r w:rsidRPr="007170B7">
        <w:rPr>
          <w:rFonts w:ascii="仿宋_GB2312" w:eastAsia="仿宋_GB2312" w:hAnsi="Times New Roman"/>
          <w:sz w:val="28"/>
          <w:szCs w:val="28"/>
        </w:rPr>
        <w:t>2</w:t>
      </w:r>
      <w:r w:rsidRPr="007170B7">
        <w:rPr>
          <w:rFonts w:ascii="仿宋_GB2312" w:eastAsia="仿宋_GB2312" w:hAnsi="Times New Roman" w:hint="eastAsia"/>
          <w:sz w:val="28"/>
          <w:szCs w:val="28"/>
        </w:rPr>
        <w:t>个实操模块，</w:t>
      </w:r>
      <w:r w:rsidRPr="007170B7">
        <w:rPr>
          <w:rFonts w:ascii="仿宋_GB2312" w:eastAsia="仿宋_GB2312" w:hAnsi="仿宋" w:cs="仿宋" w:hint="eastAsia"/>
          <w:sz w:val="28"/>
          <w:szCs w:val="28"/>
        </w:rPr>
        <w:t>仅进行实际操作项目比赛，</w:t>
      </w:r>
      <w:r w:rsidRPr="007170B7">
        <w:rPr>
          <w:rFonts w:ascii="仿宋_GB2312" w:eastAsia="仿宋_GB2312" w:hAnsi="Times New Roman" w:hint="eastAsia"/>
          <w:sz w:val="28"/>
          <w:szCs w:val="28"/>
        </w:rPr>
        <w:t>模块的配分比例见表</w:t>
      </w:r>
      <w:r w:rsidRPr="007170B7">
        <w:rPr>
          <w:rFonts w:ascii="仿宋_GB2312" w:eastAsia="仿宋_GB2312" w:hAnsi="Times New Roman"/>
          <w:sz w:val="28"/>
          <w:szCs w:val="28"/>
        </w:rPr>
        <w:t>1</w:t>
      </w:r>
      <w:r w:rsidRPr="007170B7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A2C6D" w:rsidRPr="007170B7" w:rsidRDefault="00BA2C6D" w:rsidP="00F22027">
      <w:pPr>
        <w:spacing w:beforeLines="50" w:line="560" w:lineRule="exact"/>
        <w:ind w:firstLineChars="1000" w:firstLine="280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表</w:t>
      </w:r>
      <w:r w:rsidRPr="007170B7">
        <w:rPr>
          <w:rFonts w:ascii="仿宋_GB2312" w:eastAsia="仿宋_GB2312" w:hAnsi="Times New Roman"/>
          <w:sz w:val="28"/>
          <w:szCs w:val="28"/>
        </w:rPr>
        <w:t xml:space="preserve">1 </w:t>
      </w:r>
      <w:r w:rsidRPr="007170B7">
        <w:rPr>
          <w:rFonts w:ascii="仿宋_GB2312" w:eastAsia="仿宋_GB2312" w:hAnsi="Times New Roman" w:hint="eastAsia"/>
          <w:sz w:val="28"/>
          <w:szCs w:val="28"/>
        </w:rPr>
        <w:t>各模块的配分权重</w:t>
      </w: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9"/>
        <w:gridCol w:w="2892"/>
        <w:gridCol w:w="3563"/>
      </w:tblGrid>
      <w:tr w:rsidR="00BA2C6D" w:rsidRPr="007170B7" w:rsidTr="00731BFA">
        <w:trPr>
          <w:trHeight w:val="567"/>
          <w:jc w:val="center"/>
        </w:trPr>
        <w:tc>
          <w:tcPr>
            <w:tcW w:w="1119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模块</w:t>
            </w:r>
          </w:p>
        </w:tc>
        <w:tc>
          <w:tcPr>
            <w:tcW w:w="2892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菊花种植</w:t>
            </w:r>
          </w:p>
        </w:tc>
        <w:tc>
          <w:tcPr>
            <w:tcW w:w="3563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栽培者现场阐述</w:t>
            </w:r>
          </w:p>
        </w:tc>
      </w:tr>
      <w:tr w:rsidR="00BA2C6D" w:rsidRPr="007170B7" w:rsidTr="00731BFA">
        <w:trPr>
          <w:trHeight w:val="567"/>
          <w:jc w:val="center"/>
        </w:trPr>
        <w:tc>
          <w:tcPr>
            <w:tcW w:w="1119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配分</w:t>
            </w:r>
          </w:p>
        </w:tc>
        <w:tc>
          <w:tcPr>
            <w:tcW w:w="2892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90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563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</w:tbl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3.2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考核模块的内容</w:t>
      </w:r>
    </w:p>
    <w:p w:rsidR="00BA2C6D" w:rsidRDefault="00BA2C6D" w:rsidP="00F22027">
      <w:pPr>
        <w:spacing w:beforeLines="50" w:line="560" w:lineRule="exact"/>
        <w:jc w:val="center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表</w:t>
      </w:r>
      <w:r w:rsidRPr="007170B7">
        <w:rPr>
          <w:rFonts w:ascii="仿宋_GB2312" w:eastAsia="仿宋_GB2312" w:hAnsi="Times New Roman"/>
          <w:sz w:val="28"/>
          <w:szCs w:val="28"/>
        </w:rPr>
        <w:t xml:space="preserve">2 </w:t>
      </w:r>
      <w:r w:rsidRPr="007170B7">
        <w:rPr>
          <w:rFonts w:ascii="仿宋_GB2312" w:eastAsia="仿宋_GB2312" w:hAnsi="Times New Roman" w:hint="eastAsia"/>
          <w:sz w:val="28"/>
          <w:szCs w:val="28"/>
        </w:rPr>
        <w:t>考核模块的内容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6"/>
        <w:gridCol w:w="4476"/>
        <w:gridCol w:w="1296"/>
        <w:gridCol w:w="1133"/>
      </w:tblGrid>
      <w:tr w:rsidR="00BA2C6D" w:rsidRPr="007170B7" w:rsidTr="003D4FAC">
        <w:trPr>
          <w:trHeight w:val="567"/>
          <w:jc w:val="center"/>
        </w:trPr>
        <w:tc>
          <w:tcPr>
            <w:tcW w:w="1356" w:type="dxa"/>
            <w:vAlign w:val="center"/>
          </w:tcPr>
          <w:p w:rsidR="00BA2C6D" w:rsidRPr="003D4FAC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D4FA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考核模块</w:t>
            </w:r>
          </w:p>
        </w:tc>
        <w:tc>
          <w:tcPr>
            <w:tcW w:w="4476" w:type="dxa"/>
            <w:vAlign w:val="center"/>
          </w:tcPr>
          <w:p w:rsidR="00BA2C6D" w:rsidRPr="003D4FAC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D4FA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1296" w:type="dxa"/>
            <w:vAlign w:val="center"/>
          </w:tcPr>
          <w:p w:rsidR="00BA2C6D" w:rsidRPr="003D4FAC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D4FA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33" w:type="dxa"/>
            <w:vAlign w:val="center"/>
          </w:tcPr>
          <w:p w:rsidR="00BA2C6D" w:rsidRPr="003D4FAC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D4FA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不包括</w:t>
            </w:r>
          </w:p>
        </w:tc>
      </w:tr>
      <w:tr w:rsidR="00BA2C6D" w:rsidRPr="007170B7" w:rsidTr="003D4FAC">
        <w:trPr>
          <w:trHeight w:val="567"/>
          <w:jc w:val="center"/>
        </w:trPr>
        <w:tc>
          <w:tcPr>
            <w:tcW w:w="1356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菊花种植</w:t>
            </w:r>
          </w:p>
        </w:tc>
        <w:tc>
          <w:tcPr>
            <w:tcW w:w="4476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菊花品种、花、叶、径、病虫害等特征</w:t>
            </w:r>
          </w:p>
        </w:tc>
        <w:tc>
          <w:tcPr>
            <w:tcW w:w="1296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分钟</w:t>
            </w:r>
          </w:p>
        </w:tc>
        <w:tc>
          <w:tcPr>
            <w:tcW w:w="1133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3D4FAC">
        <w:trPr>
          <w:trHeight w:val="567"/>
          <w:jc w:val="center"/>
        </w:trPr>
        <w:tc>
          <w:tcPr>
            <w:tcW w:w="1356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现场阐述</w:t>
            </w:r>
          </w:p>
        </w:tc>
        <w:tc>
          <w:tcPr>
            <w:tcW w:w="4476" w:type="dxa"/>
            <w:vAlign w:val="center"/>
          </w:tcPr>
          <w:p w:rsidR="00BA2C6D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菊花品名及栽培过程。</w:t>
            </w:r>
          </w:p>
        </w:tc>
        <w:tc>
          <w:tcPr>
            <w:tcW w:w="1296" w:type="dxa"/>
            <w:vAlign w:val="center"/>
          </w:tcPr>
          <w:p w:rsidR="00BA2C6D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2-3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分钟</w:t>
            </w:r>
          </w:p>
        </w:tc>
        <w:tc>
          <w:tcPr>
            <w:tcW w:w="1133" w:type="dxa"/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BA2C6D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</w:p>
    <w:p w:rsidR="00BA2C6D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3.3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实操考核的评分标准</w:t>
      </w:r>
    </w:p>
    <w:tbl>
      <w:tblPr>
        <w:tblW w:w="8454" w:type="dxa"/>
        <w:jc w:val="center"/>
        <w:tblLayout w:type="fixed"/>
        <w:tblLook w:val="00A0"/>
      </w:tblPr>
      <w:tblGrid>
        <w:gridCol w:w="1245"/>
        <w:gridCol w:w="876"/>
        <w:gridCol w:w="5457"/>
        <w:gridCol w:w="876"/>
      </w:tblGrid>
      <w:tr w:rsidR="00BA2C6D" w:rsidRPr="007170B7" w:rsidTr="00731BFA">
        <w:trPr>
          <w:trHeight w:hRule="exact" w:val="577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考核模块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配分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评分标准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得分</w:t>
            </w:r>
          </w:p>
        </w:tc>
      </w:tr>
      <w:tr w:rsidR="00BA2C6D" w:rsidRPr="007170B7" w:rsidTr="00731BFA">
        <w:trPr>
          <w:trHeight w:val="63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品种特征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生长健壮，株型完美，茎、叶、花与容器体量及色彩协调，充分表现出品种特征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731BFA">
        <w:trPr>
          <w:trHeight w:val="567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花特征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花姿、花色、花朵充分表现出品种特性，花大色艳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731BFA">
        <w:trPr>
          <w:trHeight w:val="481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叶特征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叶形正，叶色清新，叶片舒展，无脱叶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731BFA">
        <w:trPr>
          <w:trHeight w:val="543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茎特征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茎直立，节间分布均匀，粗细与高度适当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731BFA">
        <w:trPr>
          <w:trHeight w:val="543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170B7">
              <w:rPr>
                <w:rFonts w:ascii="仿宋_GB2312" w:eastAsia="仿宋_GB2312" w:hAnsi="宋体" w:cs="宋体" w:hint="eastAsia"/>
                <w:sz w:val="24"/>
                <w:szCs w:val="24"/>
              </w:rPr>
              <w:t>病虫害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170B7">
              <w:rPr>
                <w:rFonts w:ascii="仿宋_GB2312" w:eastAsia="仿宋_GB2312" w:hAnsi="仿宋" w:hint="eastAsia"/>
                <w:sz w:val="24"/>
                <w:szCs w:val="24"/>
              </w:rPr>
              <w:t>无病虫害、无药害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2C6D" w:rsidRPr="007170B7" w:rsidTr="00731BFA">
        <w:trPr>
          <w:trHeight w:val="543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现场阐述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流畅准确介绍品种名称、栽培过程、培养方式方法。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C6D" w:rsidRPr="007170B7" w:rsidRDefault="00BA2C6D" w:rsidP="00A911F3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BA2C6D" w:rsidRDefault="00BA2C6D" w:rsidP="00BA6F49">
      <w:pPr>
        <w:spacing w:line="336" w:lineRule="auto"/>
        <w:outlineLvl w:val="0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sz w:val="28"/>
          <w:szCs w:val="28"/>
        </w:rPr>
        <w:t>4.</w:t>
      </w:r>
      <w:r>
        <w:rPr>
          <w:rFonts w:ascii="仿宋_GB2312" w:eastAsia="仿宋_GB2312" w:hAnsi="Times New Roman" w:hint="eastAsia"/>
          <w:b/>
          <w:sz w:val="28"/>
          <w:szCs w:val="28"/>
        </w:rPr>
        <w:t>命题方式</w:t>
      </w:r>
    </w:p>
    <w:p w:rsidR="00BA2C6D" w:rsidRPr="00042B64" w:rsidRDefault="00BA2C6D" w:rsidP="00F2202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4.</w:t>
      </w:r>
      <w:r>
        <w:rPr>
          <w:rFonts w:ascii="仿宋_GB2312" w:eastAsia="仿宋_GB2312" w:hAnsi="Times New Roman"/>
          <w:b/>
          <w:sz w:val="28"/>
          <w:szCs w:val="28"/>
        </w:rPr>
        <w:t xml:space="preserve">1 </w:t>
      </w:r>
      <w:r w:rsidRPr="00042B64">
        <w:rPr>
          <w:rFonts w:ascii="仿宋_GB2312" w:eastAsia="仿宋_GB2312" w:hAnsi="Times New Roman"/>
          <w:b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命题流程</w:t>
      </w:r>
    </w:p>
    <w:p w:rsidR="00BA2C6D" w:rsidRDefault="00BA2C6D" w:rsidP="00F2202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根据本技术文件开发赛题，比赛前提前公布竞赛题目。结合竞赛基础设施材料准备情况</w:t>
      </w:r>
      <w:r>
        <w:rPr>
          <w:rFonts w:ascii="仿宋_GB2312" w:eastAsia="仿宋_GB2312" w:hAnsi="Times New Roman" w:hint="eastAsia"/>
          <w:sz w:val="28"/>
          <w:szCs w:val="28"/>
        </w:rPr>
        <w:t>构思、设计和布置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4.2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命题产生的方式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宋体" w:cs="宋体" w:hint="eastAsia"/>
          <w:kern w:val="0"/>
          <w:sz w:val="28"/>
          <w:szCs w:val="28"/>
        </w:rPr>
        <w:t>组委会、赛区工作人员共同研究协商场地布局，制定竞赛所需场地、设备、材料等设计方案。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选手按抽签顺序进入赛场。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5.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成绩评判方式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5.1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评判流程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赛前评判培训</w:t>
      </w:r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/>
          <w:sz w:val="28"/>
          <w:szCs w:val="28"/>
        </w:rPr>
        <w:t>—</w:t>
      </w:r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现场评判记录</w:t>
      </w:r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/>
          <w:sz w:val="28"/>
          <w:szCs w:val="28"/>
        </w:rPr>
        <w:t>—</w:t>
      </w:r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交接记录</w:t>
      </w:r>
      <w:r w:rsidRPr="007170B7">
        <w:rPr>
          <w:rFonts w:ascii="仿宋_GB2312" w:eastAsia="仿宋_GB2312" w:hAnsi="Times New Roman"/>
          <w:sz w:val="28"/>
          <w:szCs w:val="28"/>
        </w:rPr>
        <w:t>—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计分</w:t>
      </w:r>
      <w:r w:rsidRPr="007170B7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5.2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评判的方法</w:t>
      </w:r>
      <w:r w:rsidRPr="007170B7">
        <w:rPr>
          <w:rFonts w:ascii="仿宋_GB2312" w:eastAsia="仿宋_GB2312" w:hAnsi="Times New Roman"/>
          <w:b/>
          <w:sz w:val="28"/>
          <w:szCs w:val="28"/>
        </w:rPr>
        <w:tab/>
      </w:r>
    </w:p>
    <w:p w:rsidR="00BA2C6D" w:rsidRDefault="00BA2C6D" w:rsidP="00A911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5.2.1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初赛</w:t>
      </w:r>
      <w:r w:rsidRPr="007170B7">
        <w:rPr>
          <w:rFonts w:ascii="仿宋_GB2312" w:eastAsia="仿宋_GB2312" w:hAnsi="仿宋" w:hint="eastAsia"/>
          <w:sz w:val="28"/>
          <w:szCs w:val="28"/>
        </w:rPr>
        <w:t>预选出独本球型菊、独本飞舞菊各</w:t>
      </w:r>
      <w:r w:rsidRPr="007170B7">
        <w:rPr>
          <w:rFonts w:ascii="仿宋_GB2312" w:eastAsia="仿宋_GB2312" w:hAnsi="仿宋"/>
          <w:sz w:val="28"/>
          <w:szCs w:val="28"/>
        </w:rPr>
        <w:t>10</w:t>
      </w:r>
      <w:r w:rsidRPr="007170B7">
        <w:rPr>
          <w:rFonts w:ascii="仿宋_GB2312" w:eastAsia="仿宋_GB2312" w:hAnsi="仿宋" w:hint="eastAsia"/>
          <w:sz w:val="28"/>
          <w:szCs w:val="28"/>
        </w:rPr>
        <w:t>盆，入围进行擂台赛，由其栽培者现场进行抽签、排序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A2C6D" w:rsidRPr="002C1839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170B7">
            <w:rPr>
              <w:rFonts w:ascii="仿宋_GB2312" w:eastAsia="仿宋_GB2312" w:hAnsi="Times New Roman"/>
              <w:sz w:val="28"/>
              <w:szCs w:val="28"/>
            </w:rPr>
            <w:t>5.2.2</w:t>
          </w:r>
        </w:smartTag>
        <w:r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>
        <w:rPr>
          <w:rFonts w:ascii="仿宋_GB2312" w:eastAsia="仿宋_GB2312" w:hAnsi="Times New Roman" w:hint="eastAsia"/>
          <w:sz w:val="28"/>
          <w:szCs w:val="28"/>
        </w:rPr>
        <w:t>由礼仪人员</w:t>
      </w:r>
      <w:r w:rsidRPr="007170B7">
        <w:rPr>
          <w:rFonts w:ascii="仿宋_GB2312" w:eastAsia="仿宋_GB2312" w:hAnsi="仿宋" w:hint="eastAsia"/>
          <w:sz w:val="28"/>
          <w:szCs w:val="28"/>
        </w:rPr>
        <w:t>按抽签顺序</w:t>
      </w:r>
      <w:r>
        <w:rPr>
          <w:rFonts w:ascii="仿宋_GB2312" w:eastAsia="仿宋_GB2312" w:hAnsi="仿宋" w:hint="eastAsia"/>
          <w:sz w:val="28"/>
          <w:szCs w:val="28"/>
        </w:rPr>
        <w:t>分类</w:t>
      </w:r>
      <w:r w:rsidRPr="002C1839">
        <w:rPr>
          <w:rFonts w:ascii="仿宋_GB2312" w:eastAsia="仿宋_GB2312" w:hAnsi="仿宋" w:hint="eastAsia"/>
          <w:sz w:val="28"/>
          <w:szCs w:val="28"/>
        </w:rPr>
        <w:t>展示菊花，每盆</w:t>
      </w:r>
      <w:r>
        <w:rPr>
          <w:rFonts w:ascii="仿宋_GB2312" w:eastAsia="仿宋_GB2312" w:hAnsi="仿宋" w:hint="eastAsia"/>
          <w:sz w:val="28"/>
          <w:szCs w:val="28"/>
        </w:rPr>
        <w:t>菊</w:t>
      </w:r>
      <w:r w:rsidRPr="002C1839">
        <w:rPr>
          <w:rFonts w:ascii="仿宋_GB2312" w:eastAsia="仿宋_GB2312" w:hAnsi="仿宋" w:hint="eastAsia"/>
          <w:sz w:val="28"/>
          <w:szCs w:val="28"/>
        </w:rPr>
        <w:t>花的栽培者按顺序用</w:t>
      </w:r>
      <w:r w:rsidRPr="002C1839">
        <w:rPr>
          <w:rFonts w:ascii="仿宋_GB2312" w:eastAsia="仿宋_GB2312" w:hAnsi="仿宋"/>
          <w:sz w:val="28"/>
          <w:szCs w:val="28"/>
        </w:rPr>
        <w:t>3</w:t>
      </w:r>
      <w:r w:rsidRPr="002C1839">
        <w:rPr>
          <w:rFonts w:ascii="仿宋_GB2312" w:eastAsia="仿宋_GB2312" w:hAnsi="仿宋" w:hint="eastAsia"/>
          <w:sz w:val="28"/>
          <w:szCs w:val="28"/>
        </w:rPr>
        <w:t>一</w:t>
      </w:r>
      <w:r w:rsidRPr="002C1839">
        <w:rPr>
          <w:rFonts w:ascii="仿宋_GB2312" w:eastAsia="仿宋_GB2312" w:hAnsi="仿宋"/>
          <w:sz w:val="28"/>
          <w:szCs w:val="28"/>
        </w:rPr>
        <w:t>5</w:t>
      </w:r>
      <w:r w:rsidRPr="002C1839">
        <w:rPr>
          <w:rFonts w:ascii="仿宋_GB2312" w:eastAsia="仿宋_GB2312" w:hAnsi="仿宋" w:hint="eastAsia"/>
          <w:sz w:val="28"/>
          <w:szCs w:val="28"/>
        </w:rPr>
        <w:t>分钟介绍菊花品种名称、栽培过程等。介绍完</w:t>
      </w:r>
      <w:r>
        <w:rPr>
          <w:rFonts w:ascii="仿宋_GB2312" w:eastAsia="仿宋_GB2312" w:hAnsi="仿宋" w:hint="eastAsia"/>
          <w:sz w:val="28"/>
          <w:szCs w:val="28"/>
        </w:rPr>
        <w:t>毕</w:t>
      </w:r>
      <w:r w:rsidRPr="002C1839">
        <w:rPr>
          <w:rFonts w:ascii="仿宋_GB2312" w:eastAsia="仿宋_GB2312" w:hAnsi="仿宋" w:hint="eastAsia"/>
          <w:sz w:val="28"/>
          <w:szCs w:val="28"/>
        </w:rPr>
        <w:t>由一位评委对该盆菊花进行点评，点评完毕由</w:t>
      </w:r>
      <w:r w:rsidRPr="002C1839">
        <w:rPr>
          <w:rFonts w:ascii="仿宋_GB2312" w:eastAsia="仿宋_GB2312" w:hAnsi="仿宋"/>
          <w:sz w:val="28"/>
          <w:szCs w:val="28"/>
        </w:rPr>
        <w:t>5</w:t>
      </w:r>
      <w:r w:rsidRPr="002C1839">
        <w:rPr>
          <w:rFonts w:ascii="仿宋_GB2312" w:eastAsia="仿宋_GB2312" w:hAnsi="仿宋" w:hint="eastAsia"/>
          <w:sz w:val="28"/>
          <w:szCs w:val="28"/>
        </w:rPr>
        <w:t>位评委打分，去掉一个最高分和一个最低分，</w:t>
      </w:r>
      <w:r>
        <w:rPr>
          <w:rFonts w:ascii="仿宋_GB2312" w:eastAsia="仿宋_GB2312" w:hAnsi="仿宋" w:hint="eastAsia"/>
          <w:sz w:val="28"/>
          <w:szCs w:val="28"/>
        </w:rPr>
        <w:t>最</w:t>
      </w:r>
      <w:r w:rsidRPr="002C1839">
        <w:rPr>
          <w:rFonts w:ascii="仿宋_GB2312" w:eastAsia="仿宋_GB2312" w:hAnsi="仿宋" w:hint="eastAsia"/>
          <w:sz w:val="28"/>
          <w:szCs w:val="28"/>
        </w:rPr>
        <w:t>后进行总分取平均分</w:t>
      </w:r>
      <w:r>
        <w:rPr>
          <w:rFonts w:ascii="仿宋_GB2312" w:eastAsia="仿宋_GB2312" w:hAnsi="仿宋" w:hint="eastAsia"/>
          <w:sz w:val="28"/>
          <w:szCs w:val="28"/>
        </w:rPr>
        <w:t>，结合平均权重分，计算出每位选手实际得分</w:t>
      </w:r>
      <w:r w:rsidRPr="002C1839">
        <w:rPr>
          <w:rFonts w:ascii="仿宋_GB2312" w:eastAsia="仿宋_GB2312" w:hAnsi="仿宋" w:hint="eastAsia"/>
          <w:sz w:val="28"/>
          <w:szCs w:val="28"/>
        </w:rPr>
        <w:t>。</w:t>
      </w:r>
      <w:r w:rsidRPr="002C1839">
        <w:rPr>
          <w:rFonts w:ascii="仿宋_GB2312" w:eastAsia="仿宋_GB2312" w:hAnsi="仿宋"/>
          <w:sz w:val="28"/>
          <w:szCs w:val="28"/>
        </w:rPr>
        <w:t xml:space="preserve">   </w:t>
      </w:r>
    </w:p>
    <w:p w:rsidR="00BA2C6D" w:rsidRPr="007170B7" w:rsidRDefault="00BA2C6D" w:rsidP="00F22027">
      <w:pPr>
        <w:spacing w:beforeLines="50" w:line="560" w:lineRule="exact"/>
        <w:ind w:firstLine="227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6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．竞赛规则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6.1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裁判人员须知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6.1.1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依据评分标准和评分细则，公平、公正、真实、准确地完成竞赛评分工作，</w:t>
      </w:r>
      <w:r w:rsidRPr="007170B7">
        <w:rPr>
          <w:rFonts w:ascii="仿宋_GB2312" w:eastAsia="仿宋_GB2312" w:hAnsi="仿宋" w:cs="仿宋" w:hint="eastAsia"/>
          <w:sz w:val="28"/>
          <w:szCs w:val="28"/>
        </w:rPr>
        <w:t>不徇私舞弊。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6.1.2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参加赛前裁判员会议，了解掌握比赛各项技术规则、要求</w:t>
      </w:r>
      <w:r w:rsidRPr="007170B7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6.1.3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裁判员必须佩带裁判证，仪表整洁，举止文明、礼貌，接受参赛人员的监督。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170B7">
            <w:rPr>
              <w:rFonts w:ascii="仿宋_GB2312" w:eastAsia="仿宋_GB2312" w:hAnsi="Times New Roman"/>
              <w:sz w:val="28"/>
              <w:szCs w:val="28"/>
            </w:rPr>
            <w:t>6.1.4</w:t>
          </w:r>
        </w:smartTag>
        <w:r w:rsidRPr="007170B7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服从裁判组技术工作安排，认真做好本职工作。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6.1.5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仿宋" w:cs="仿宋" w:hint="eastAsia"/>
          <w:sz w:val="28"/>
          <w:szCs w:val="28"/>
        </w:rPr>
        <w:t>认真参与各项技术工作，对有争议的问题，应提出客观、公正、合理的意见建议。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6.1.6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大赛组委会正式公布成绩和名次前，裁判员不得私自与参赛选手或代表队联系，不得透露有关情况。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6.1.7</w:t>
        </w:r>
      </w:smartTag>
      <w:r w:rsidRPr="007170B7">
        <w:rPr>
          <w:rFonts w:ascii="仿宋_GB2312" w:eastAsia="仿宋_GB2312" w:hAnsi="仿宋" w:cs="仿宋" w:hint="eastAsia"/>
          <w:sz w:val="28"/>
          <w:szCs w:val="28"/>
        </w:rPr>
        <w:t>坚守岗位，不迟到、早退，严格遵守执裁时间安排，保证执裁工作正常进行。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6.2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选手须知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6.2.1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参赛选手必须佩带参赛证入场，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4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170B7">
        <w:rPr>
          <w:rFonts w:ascii="仿宋_GB2312" w:eastAsia="仿宋_GB2312" w:hAnsi="Times New Roman"/>
          <w:sz w:val="28"/>
          <w:szCs w:val="28"/>
        </w:rPr>
        <w:t>14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30</w:t>
      </w:r>
      <w:r w:rsidRPr="007170B7">
        <w:rPr>
          <w:rFonts w:ascii="仿宋_GB2312" w:eastAsia="仿宋_GB2312" w:hAnsi="Times New Roman" w:hint="eastAsia"/>
          <w:sz w:val="28"/>
          <w:szCs w:val="28"/>
        </w:rPr>
        <w:t>斗菊初选，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5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170B7">
        <w:rPr>
          <w:rFonts w:ascii="仿宋_GB2312" w:eastAsia="仿宋_GB2312" w:hAnsi="Times New Roman"/>
          <w:sz w:val="28"/>
          <w:szCs w:val="28"/>
        </w:rPr>
        <w:t>8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30</w:t>
      </w:r>
      <w:r w:rsidRPr="007170B7">
        <w:rPr>
          <w:rFonts w:ascii="仿宋_GB2312" w:eastAsia="仿宋_GB2312" w:hAnsi="Times New Roman" w:hint="eastAsia"/>
          <w:sz w:val="28"/>
          <w:szCs w:val="28"/>
        </w:rPr>
        <w:t>擂台赛开始。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170B7">
            <w:rPr>
              <w:rFonts w:ascii="仿宋_GB2312" w:eastAsia="仿宋_GB2312" w:hAnsi="Times New Roman"/>
              <w:sz w:val="28"/>
              <w:szCs w:val="28"/>
            </w:rPr>
            <w:t>6.2.2</w:t>
          </w:r>
        </w:smartTag>
        <w:r w:rsidRPr="007170B7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参赛选手</w:t>
      </w:r>
      <w:r>
        <w:rPr>
          <w:rFonts w:ascii="仿宋_GB2312" w:eastAsia="仿宋_GB2312" w:hAnsi="仿宋" w:hint="eastAsia"/>
          <w:sz w:val="28"/>
          <w:szCs w:val="28"/>
        </w:rPr>
        <w:t>需</w:t>
      </w:r>
      <w:r w:rsidRPr="007170B7">
        <w:rPr>
          <w:rFonts w:ascii="仿宋_GB2312" w:eastAsia="仿宋_GB2312" w:hAnsi="仿宋" w:hint="eastAsia"/>
          <w:sz w:val="28"/>
          <w:szCs w:val="28"/>
        </w:rPr>
        <w:t>用</w:t>
      </w:r>
      <w:r w:rsidRPr="007170B7">
        <w:rPr>
          <w:rFonts w:ascii="仿宋_GB2312" w:eastAsia="仿宋_GB2312" w:hAnsi="仿宋"/>
          <w:sz w:val="28"/>
          <w:szCs w:val="28"/>
        </w:rPr>
        <w:t>3</w:t>
      </w:r>
      <w:r w:rsidRPr="007170B7">
        <w:rPr>
          <w:rFonts w:ascii="仿宋_GB2312" w:eastAsia="仿宋_GB2312" w:hAnsi="仿宋" w:hint="eastAsia"/>
          <w:sz w:val="28"/>
          <w:szCs w:val="28"/>
        </w:rPr>
        <w:t>一</w:t>
      </w:r>
      <w:r w:rsidRPr="007170B7">
        <w:rPr>
          <w:rFonts w:ascii="仿宋_GB2312" w:eastAsia="仿宋_GB2312" w:hAnsi="仿宋"/>
          <w:sz w:val="28"/>
          <w:szCs w:val="28"/>
        </w:rPr>
        <w:t>5</w:t>
      </w:r>
      <w:r w:rsidRPr="007170B7">
        <w:rPr>
          <w:rFonts w:ascii="仿宋_GB2312" w:eastAsia="仿宋_GB2312" w:hAnsi="仿宋" w:hint="eastAsia"/>
          <w:sz w:val="28"/>
          <w:szCs w:val="28"/>
        </w:rPr>
        <w:t>分钟介绍</w:t>
      </w:r>
      <w:r>
        <w:rPr>
          <w:rFonts w:ascii="仿宋_GB2312" w:eastAsia="仿宋_GB2312" w:hAnsi="仿宋" w:hint="eastAsia"/>
          <w:sz w:val="28"/>
          <w:szCs w:val="28"/>
        </w:rPr>
        <w:t>自己栽培的</w:t>
      </w:r>
      <w:r w:rsidRPr="007170B7">
        <w:rPr>
          <w:rFonts w:ascii="仿宋_GB2312" w:eastAsia="仿宋_GB2312" w:hAnsi="仿宋" w:hint="eastAsia"/>
          <w:sz w:val="28"/>
          <w:szCs w:val="28"/>
        </w:rPr>
        <w:t>菊花品种名称、栽培过程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170B7">
        <w:rPr>
          <w:rFonts w:ascii="仿宋_GB2312" w:eastAsia="仿宋_GB2312" w:hAnsi="Times New Roman" w:hint="eastAsia"/>
          <w:sz w:val="28"/>
          <w:szCs w:val="28"/>
        </w:rPr>
        <w:t>在竞赛过程中如遇有特殊情况经裁判员同意后特殊处理。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6.2.3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 </w:t>
      </w:r>
      <w:r w:rsidRPr="007170B7">
        <w:rPr>
          <w:rFonts w:ascii="仿宋_GB2312" w:eastAsia="仿宋_GB2312" w:hAnsi="Times New Roman" w:hint="eastAsia"/>
          <w:sz w:val="28"/>
          <w:szCs w:val="28"/>
        </w:rPr>
        <w:t>参赛选手</w:t>
      </w:r>
      <w:r w:rsidRPr="007170B7">
        <w:rPr>
          <w:rFonts w:ascii="仿宋_GB2312" w:eastAsia="仿宋_GB2312" w:hAnsi="仿宋" w:cs="仿宋" w:hint="eastAsia"/>
          <w:sz w:val="28"/>
          <w:szCs w:val="28"/>
        </w:rPr>
        <w:t>应爱护赛场设备，</w:t>
      </w:r>
      <w:r w:rsidRPr="007170B7">
        <w:rPr>
          <w:rFonts w:ascii="仿宋_GB2312" w:eastAsia="仿宋_GB2312" w:hAnsi="Times New Roman" w:hint="eastAsia"/>
          <w:sz w:val="28"/>
          <w:szCs w:val="28"/>
        </w:rPr>
        <w:t>自觉维护竞赛场所的环境卫生</w:t>
      </w:r>
      <w:r w:rsidRPr="007170B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7.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基础设施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7.1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设施要求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7.1.1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比赛场地配有</w:t>
      </w:r>
      <w:r>
        <w:rPr>
          <w:rFonts w:ascii="仿宋_GB2312" w:eastAsia="仿宋_GB2312" w:hAnsi="Times New Roman" w:hint="eastAsia"/>
          <w:sz w:val="28"/>
          <w:szCs w:val="28"/>
        </w:rPr>
        <w:t>斗菊舞台、擂台</w:t>
      </w:r>
      <w:r w:rsidRPr="007170B7">
        <w:rPr>
          <w:rFonts w:ascii="仿宋_GB2312" w:eastAsia="仿宋_GB2312" w:hAnsi="Times New Roman" w:hint="eastAsia"/>
          <w:sz w:val="28"/>
          <w:szCs w:val="28"/>
        </w:rPr>
        <w:t>、选手休息室、裁判工作室、男、女厕所等。并有醒目的工位标识，指示牌等。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7.1.2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比赛场地配备现场摄像。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7.1.3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选手休息室配备饮水机等。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7.1.4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裁判工作室配备电脑、打印机、文件柜等办公设备。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8.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竞赛场地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擂台赛场搭建长</w:t>
      </w:r>
      <w:r w:rsidRPr="007170B7">
        <w:rPr>
          <w:rFonts w:ascii="仿宋_GB2312" w:eastAsia="仿宋_GB2312" w:hAnsi="Times New Roman"/>
          <w:sz w:val="28"/>
          <w:szCs w:val="28"/>
        </w:rPr>
        <w:t>8.4</w:t>
      </w:r>
      <w:r w:rsidRPr="007170B7">
        <w:rPr>
          <w:rFonts w:ascii="仿宋_GB2312" w:eastAsia="仿宋_GB2312" w:hAnsi="Times New Roman" w:hint="eastAsia"/>
          <w:sz w:val="28"/>
          <w:szCs w:val="28"/>
        </w:rPr>
        <w:t>米，宽</w:t>
      </w:r>
      <w:r w:rsidRPr="007170B7">
        <w:rPr>
          <w:rFonts w:ascii="仿宋_GB2312" w:eastAsia="仿宋_GB2312" w:hAnsi="Times New Roman"/>
          <w:sz w:val="28"/>
          <w:szCs w:val="28"/>
        </w:rPr>
        <w:t>3.6</w:t>
      </w:r>
      <w:r w:rsidRPr="007170B7">
        <w:rPr>
          <w:rFonts w:ascii="仿宋_GB2312" w:eastAsia="仿宋_GB2312" w:hAnsi="Times New Roman" w:hint="eastAsia"/>
          <w:sz w:val="28"/>
          <w:szCs w:val="28"/>
        </w:rPr>
        <w:t>米舞台，</w:t>
      </w:r>
      <w:r>
        <w:rPr>
          <w:rFonts w:ascii="仿宋_GB2312" w:eastAsia="仿宋_GB2312" w:hAnsi="Times New Roman" w:hint="eastAsia"/>
          <w:sz w:val="28"/>
          <w:szCs w:val="28"/>
        </w:rPr>
        <w:t>摆放</w:t>
      </w:r>
      <w:r w:rsidRPr="007170B7">
        <w:rPr>
          <w:rFonts w:ascii="仿宋_GB2312" w:eastAsia="仿宋_GB2312" w:hAnsi="Times New Roman" w:hint="eastAsia"/>
          <w:sz w:val="28"/>
          <w:szCs w:val="28"/>
        </w:rPr>
        <w:t>擂台。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9.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安全要求</w:t>
      </w:r>
    </w:p>
    <w:p w:rsidR="00BA2C6D" w:rsidRPr="007170B7" w:rsidRDefault="00BA2C6D" w:rsidP="00A911F3">
      <w:pPr>
        <w:spacing w:line="560" w:lineRule="exact"/>
        <w:ind w:firstLineChars="200" w:firstLine="562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9530E">
        <w:rPr>
          <w:rFonts w:ascii="仿宋_GB2312" w:eastAsia="仿宋_GB2312" w:hAnsi="Times New Roman"/>
          <w:b/>
          <w:sz w:val="28"/>
          <w:szCs w:val="28"/>
        </w:rPr>
        <w:t>9.1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医疗设备和措施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场地备有医疗站点，放置医药急救箱，包括外伤处理和急救药物。</w:t>
      </w:r>
    </w:p>
    <w:p w:rsidR="00BA2C6D" w:rsidRPr="007170B7" w:rsidRDefault="00BA2C6D" w:rsidP="00A911F3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9.2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疫情防控措施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比赛场地入口检测体温，所有人员凭绿色健康码入进。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10.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绿色环保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170B7">
        <w:rPr>
          <w:rFonts w:ascii="仿宋_GB2312" w:eastAsia="仿宋_GB2312" w:hAnsi="Times New Roman"/>
          <w:b/>
          <w:sz w:val="30"/>
          <w:szCs w:val="30"/>
        </w:rPr>
        <w:t xml:space="preserve">10.1 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环境保护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参赛者应爱护赛场的设备设施，按规定的操作程序谨慎使用赛场的设备设施；所有操作用符合安全卫生要求；参赛者需维护比赛场地卫生，无任何遗留物品影响后续选手的比赛；在比赛过程中，参赛选手应严格遵守相关专业的操作规程，安全、文明参赛。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170B7">
        <w:rPr>
          <w:rFonts w:ascii="仿宋_GB2312" w:eastAsia="仿宋_GB2312" w:hAnsi="Times New Roman"/>
          <w:b/>
          <w:sz w:val="30"/>
          <w:szCs w:val="30"/>
        </w:rPr>
        <w:t xml:space="preserve">10.2 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循环利用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垃圾分类放置。</w:t>
      </w:r>
    </w:p>
    <w:p w:rsidR="00BA2C6D" w:rsidRPr="007170B7" w:rsidRDefault="00BA2C6D" w:rsidP="00F22027">
      <w:pPr>
        <w:spacing w:beforeLines="50" w:line="560" w:lineRule="exact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11.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竞赛安排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11.1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报到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11.1.1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4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中午</w:t>
      </w:r>
      <w:r w:rsidRPr="007170B7">
        <w:rPr>
          <w:rFonts w:ascii="仿宋_GB2312" w:eastAsia="仿宋_GB2312" w:hAnsi="Times New Roman"/>
          <w:sz w:val="28"/>
          <w:szCs w:val="28"/>
        </w:rPr>
        <w:t>12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00</w:t>
      </w:r>
      <w:r w:rsidRPr="007170B7">
        <w:rPr>
          <w:rFonts w:ascii="仿宋_GB2312" w:eastAsia="仿宋_GB2312" w:hAnsi="Times New Roman" w:hint="eastAsia"/>
          <w:sz w:val="28"/>
          <w:szCs w:val="28"/>
        </w:rPr>
        <w:t>前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11.1.2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报到地点：湖北省麻城市维也纳大酒店（公园店）</w:t>
      </w:r>
    </w:p>
    <w:p w:rsidR="00BA2C6D" w:rsidRPr="007170B7" w:rsidRDefault="00BA2C6D" w:rsidP="00A911F3">
      <w:pPr>
        <w:spacing w:line="560" w:lineRule="exact"/>
        <w:ind w:leftChars="284" w:left="2836" w:hangingChars="800" w:hanging="224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11.1.3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酒店位置：湖北省麻城市湖广大道与京九大道交叉（移</w:t>
      </w:r>
    </w:p>
    <w:p w:rsidR="00BA2C6D" w:rsidRPr="007170B7" w:rsidRDefault="00BA2C6D" w:rsidP="00A911F3">
      <w:pPr>
        <w:spacing w:line="560" w:lineRule="exact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民公园西大门对面，电话：</w:t>
      </w:r>
      <w:r w:rsidRPr="007170B7">
        <w:rPr>
          <w:rFonts w:ascii="仿宋_GB2312" w:eastAsia="仿宋_GB2312" w:hAnsi="Times New Roman"/>
          <w:sz w:val="28"/>
          <w:szCs w:val="28"/>
        </w:rPr>
        <w:t>0713-2525555</w:t>
      </w:r>
      <w:r w:rsidRPr="007170B7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11.2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熟悉场地及设备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11.2.1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熟悉场地及设备时间</w:t>
      </w:r>
      <w:r w:rsidRPr="007170B7">
        <w:rPr>
          <w:rFonts w:ascii="仿宋_GB2312" w:eastAsia="仿宋_GB2312" w:hAnsi="Times New Roman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4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11.2.2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11.3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正式竞赛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11.3.1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5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上午</w:t>
      </w:r>
      <w:r w:rsidRPr="007170B7">
        <w:rPr>
          <w:rFonts w:ascii="仿宋_GB2312" w:eastAsia="仿宋_GB2312" w:hAnsi="Times New Roman"/>
          <w:sz w:val="28"/>
          <w:szCs w:val="28"/>
        </w:rPr>
        <w:t>8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30</w:t>
      </w:r>
      <w:r w:rsidRPr="007170B7">
        <w:rPr>
          <w:rFonts w:ascii="仿宋_GB2312" w:eastAsia="仿宋_GB2312" w:hAnsi="Times New Roman"/>
          <w:sz w:val="28"/>
          <w:szCs w:val="28"/>
        </w:rPr>
        <w:t>——</w:t>
      </w:r>
      <w:r w:rsidRPr="007170B7">
        <w:rPr>
          <w:rFonts w:ascii="仿宋_GB2312" w:eastAsia="仿宋_GB2312" w:hAnsi="Times New Roman"/>
          <w:sz w:val="28"/>
          <w:szCs w:val="28"/>
        </w:rPr>
        <w:t>10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30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11.3.2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BA2C6D" w:rsidRPr="007170B7" w:rsidRDefault="00BA2C6D" w:rsidP="00A911F3">
      <w:pPr>
        <w:spacing w:line="56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11.4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技术点评及成绩公布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11.4.1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2020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170B7">
          <w:rPr>
            <w:rFonts w:ascii="仿宋_GB2312" w:eastAsia="仿宋_GB2312" w:hAnsi="Times New Roman"/>
            <w:sz w:val="28"/>
            <w:szCs w:val="28"/>
          </w:rPr>
          <w:t>11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170B7">
          <w:rPr>
            <w:rFonts w:ascii="仿宋_GB2312" w:eastAsia="仿宋_GB2312" w:hAnsi="Times New Roman"/>
            <w:sz w:val="28"/>
            <w:szCs w:val="28"/>
          </w:rPr>
          <w:t>5</w:t>
        </w:r>
        <w:r w:rsidRPr="007170B7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170B7">
        <w:rPr>
          <w:rFonts w:ascii="仿宋_GB2312" w:eastAsia="仿宋_GB2312" w:hAnsi="Times New Roman" w:hint="eastAsia"/>
          <w:sz w:val="28"/>
          <w:szCs w:val="28"/>
        </w:rPr>
        <w:t>上午</w:t>
      </w:r>
      <w:r w:rsidRPr="007170B7">
        <w:rPr>
          <w:rFonts w:ascii="仿宋_GB2312" w:eastAsia="仿宋_GB2312" w:hAnsi="Times New Roman"/>
          <w:sz w:val="28"/>
          <w:szCs w:val="28"/>
        </w:rPr>
        <w:t>11</w:t>
      </w:r>
      <w:r w:rsidRPr="007170B7">
        <w:rPr>
          <w:rFonts w:ascii="仿宋_GB2312" w:eastAsia="仿宋_GB2312" w:hAnsi="Times New Roman" w:hint="eastAsia"/>
          <w:sz w:val="28"/>
          <w:szCs w:val="28"/>
        </w:rPr>
        <w:t>：</w:t>
      </w:r>
      <w:r w:rsidRPr="007170B7">
        <w:rPr>
          <w:rFonts w:ascii="仿宋_GB2312" w:eastAsia="仿宋_GB2312" w:hAnsi="Times New Roman"/>
          <w:sz w:val="28"/>
          <w:szCs w:val="28"/>
        </w:rPr>
        <w:t>30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11.4.2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地点：湖北省麻城市移民文化公园龙湖书院</w:t>
      </w:r>
    </w:p>
    <w:p w:rsidR="00BA2C6D" w:rsidRPr="007170B7" w:rsidRDefault="00BA2C6D" w:rsidP="00A911F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170B7">
          <w:rPr>
            <w:rFonts w:ascii="仿宋_GB2312" w:eastAsia="仿宋_GB2312" w:hAnsi="Times New Roman"/>
            <w:sz w:val="28"/>
            <w:szCs w:val="28"/>
          </w:rPr>
          <w:t>11.4.3</w:t>
        </w:r>
      </w:smartTag>
      <w:r w:rsidRPr="007170B7">
        <w:rPr>
          <w:rFonts w:ascii="仿宋_GB2312" w:eastAsia="仿宋_GB2312" w:hAnsi="Times New Roman"/>
          <w:sz w:val="28"/>
          <w:szCs w:val="28"/>
        </w:rPr>
        <w:t xml:space="preserve"> </w:t>
      </w:r>
      <w:r w:rsidRPr="007170B7">
        <w:rPr>
          <w:rFonts w:ascii="仿宋_GB2312" w:eastAsia="仿宋_GB2312" w:hAnsi="Times New Roman" w:hint="eastAsia"/>
          <w:sz w:val="28"/>
          <w:szCs w:val="28"/>
        </w:rPr>
        <w:t>参加人员：</w:t>
      </w:r>
      <w:bookmarkStart w:id="0" w:name="_GoBack"/>
      <w:bookmarkEnd w:id="0"/>
      <w:r>
        <w:rPr>
          <w:rFonts w:ascii="仿宋_GB2312" w:eastAsia="仿宋_GB2312" w:hAnsi="Times New Roman" w:hint="eastAsia"/>
          <w:sz w:val="28"/>
          <w:szCs w:val="28"/>
        </w:rPr>
        <w:t>裁判专家组</w:t>
      </w:r>
      <w:r w:rsidRPr="007170B7">
        <w:rPr>
          <w:rFonts w:ascii="仿宋_GB2312" w:eastAsia="仿宋_GB2312" w:hAnsi="Times New Roman" w:hint="eastAsia"/>
          <w:sz w:val="28"/>
          <w:szCs w:val="28"/>
        </w:rPr>
        <w:t>及参赛单位人员</w:t>
      </w:r>
    </w:p>
    <w:p w:rsidR="00BA2C6D" w:rsidRPr="007170B7" w:rsidRDefault="00BA2C6D" w:rsidP="00190C73">
      <w:pPr>
        <w:spacing w:beforeLines="50" w:line="560" w:lineRule="exact"/>
        <w:ind w:firstLine="227"/>
        <w:outlineLvl w:val="0"/>
        <w:rPr>
          <w:sz w:val="28"/>
          <w:szCs w:val="28"/>
        </w:rPr>
      </w:pPr>
    </w:p>
    <w:sectPr w:rsidR="00BA2C6D" w:rsidRPr="007170B7" w:rsidSect="00F46D90">
      <w:footerReference w:type="default" r:id="rId6"/>
      <w:pgSz w:w="11906" w:h="16838"/>
      <w:pgMar w:top="1134" w:right="1469" w:bottom="113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6D" w:rsidRDefault="00BA2C6D" w:rsidP="00F46D90">
      <w:r>
        <w:separator/>
      </w:r>
    </w:p>
  </w:endnote>
  <w:endnote w:type="continuationSeparator" w:id="0">
    <w:p w:rsidR="00BA2C6D" w:rsidRDefault="00BA2C6D" w:rsidP="00F4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6D" w:rsidRDefault="00BA2C6D">
    <w:pPr>
      <w:pStyle w:val="Footer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Pr="00BA6F49">
      <w:rPr>
        <w:rFonts w:ascii="宋体" w:hAnsi="宋体"/>
        <w:noProof/>
        <w:sz w:val="21"/>
        <w:szCs w:val="21"/>
        <w:lang w:val="zh-CN"/>
      </w:rPr>
      <w:t>3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6D" w:rsidRDefault="00BA2C6D" w:rsidP="00F46D90">
      <w:r>
        <w:separator/>
      </w:r>
    </w:p>
  </w:footnote>
  <w:footnote w:type="continuationSeparator" w:id="0">
    <w:p w:rsidR="00BA2C6D" w:rsidRDefault="00BA2C6D" w:rsidP="00F46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14"/>
    <w:rsid w:val="00001DA6"/>
    <w:rsid w:val="000034E7"/>
    <w:rsid w:val="000129C1"/>
    <w:rsid w:val="00024DF4"/>
    <w:rsid w:val="00040136"/>
    <w:rsid w:val="00042B64"/>
    <w:rsid w:val="00046E4E"/>
    <w:rsid w:val="00053DE0"/>
    <w:rsid w:val="00054727"/>
    <w:rsid w:val="000609D5"/>
    <w:rsid w:val="00061398"/>
    <w:rsid w:val="000732E1"/>
    <w:rsid w:val="00076E6A"/>
    <w:rsid w:val="00077B9D"/>
    <w:rsid w:val="000A10EB"/>
    <w:rsid w:val="000A5468"/>
    <w:rsid w:val="000B1E8E"/>
    <w:rsid w:val="000C3354"/>
    <w:rsid w:val="000C5AF3"/>
    <w:rsid w:val="000D1BD9"/>
    <w:rsid w:val="000D764E"/>
    <w:rsid w:val="000E5A6B"/>
    <w:rsid w:val="000F2677"/>
    <w:rsid w:val="000F627F"/>
    <w:rsid w:val="00100F3F"/>
    <w:rsid w:val="00116099"/>
    <w:rsid w:val="0012255D"/>
    <w:rsid w:val="00124860"/>
    <w:rsid w:val="00135B9D"/>
    <w:rsid w:val="001471BF"/>
    <w:rsid w:val="001471E5"/>
    <w:rsid w:val="001478A2"/>
    <w:rsid w:val="00147981"/>
    <w:rsid w:val="00156500"/>
    <w:rsid w:val="001637E7"/>
    <w:rsid w:val="0017109C"/>
    <w:rsid w:val="0017477B"/>
    <w:rsid w:val="001869B7"/>
    <w:rsid w:val="00190C73"/>
    <w:rsid w:val="001946A3"/>
    <w:rsid w:val="001A386B"/>
    <w:rsid w:val="001A6043"/>
    <w:rsid w:val="001B0299"/>
    <w:rsid w:val="001B3316"/>
    <w:rsid w:val="001C4900"/>
    <w:rsid w:val="001C4E49"/>
    <w:rsid w:val="001D237A"/>
    <w:rsid w:val="001E2DB1"/>
    <w:rsid w:val="001F5CA8"/>
    <w:rsid w:val="001F7B82"/>
    <w:rsid w:val="0020142F"/>
    <w:rsid w:val="00203DA7"/>
    <w:rsid w:val="0021372D"/>
    <w:rsid w:val="00214DBC"/>
    <w:rsid w:val="00230F12"/>
    <w:rsid w:val="00237CD8"/>
    <w:rsid w:val="00245192"/>
    <w:rsid w:val="002551BF"/>
    <w:rsid w:val="00267284"/>
    <w:rsid w:val="00272AC7"/>
    <w:rsid w:val="00273039"/>
    <w:rsid w:val="002831A6"/>
    <w:rsid w:val="00291227"/>
    <w:rsid w:val="002A6091"/>
    <w:rsid w:val="002A6752"/>
    <w:rsid w:val="002C062F"/>
    <w:rsid w:val="002C1839"/>
    <w:rsid w:val="002C2D07"/>
    <w:rsid w:val="002D5242"/>
    <w:rsid w:val="00300F52"/>
    <w:rsid w:val="0030258F"/>
    <w:rsid w:val="003254C7"/>
    <w:rsid w:val="00333515"/>
    <w:rsid w:val="0034566C"/>
    <w:rsid w:val="00352645"/>
    <w:rsid w:val="00363DB5"/>
    <w:rsid w:val="003663AE"/>
    <w:rsid w:val="00393017"/>
    <w:rsid w:val="003935ED"/>
    <w:rsid w:val="0039547D"/>
    <w:rsid w:val="003A1DD1"/>
    <w:rsid w:val="003B5B1B"/>
    <w:rsid w:val="003B6420"/>
    <w:rsid w:val="003B78B4"/>
    <w:rsid w:val="003C34D3"/>
    <w:rsid w:val="003D436A"/>
    <w:rsid w:val="003D4FAC"/>
    <w:rsid w:val="003E1AE4"/>
    <w:rsid w:val="003E2EC3"/>
    <w:rsid w:val="003E67D9"/>
    <w:rsid w:val="003F4820"/>
    <w:rsid w:val="003F4B6C"/>
    <w:rsid w:val="00405384"/>
    <w:rsid w:val="004059E3"/>
    <w:rsid w:val="0041207A"/>
    <w:rsid w:val="00415989"/>
    <w:rsid w:val="00432513"/>
    <w:rsid w:val="00432680"/>
    <w:rsid w:val="00432EB2"/>
    <w:rsid w:val="00436D31"/>
    <w:rsid w:val="004731A6"/>
    <w:rsid w:val="004808AD"/>
    <w:rsid w:val="00481324"/>
    <w:rsid w:val="00495422"/>
    <w:rsid w:val="004A75BA"/>
    <w:rsid w:val="004C02CE"/>
    <w:rsid w:val="004D16E4"/>
    <w:rsid w:val="004F0839"/>
    <w:rsid w:val="00512892"/>
    <w:rsid w:val="005212AF"/>
    <w:rsid w:val="00527BD8"/>
    <w:rsid w:val="00535077"/>
    <w:rsid w:val="00541BA6"/>
    <w:rsid w:val="00542B0C"/>
    <w:rsid w:val="00552EB8"/>
    <w:rsid w:val="005A1B2D"/>
    <w:rsid w:val="005A7729"/>
    <w:rsid w:val="005B037D"/>
    <w:rsid w:val="005B0438"/>
    <w:rsid w:val="005B0A8D"/>
    <w:rsid w:val="005B0CCE"/>
    <w:rsid w:val="005B212C"/>
    <w:rsid w:val="005B295F"/>
    <w:rsid w:val="005B561B"/>
    <w:rsid w:val="005C5720"/>
    <w:rsid w:val="005E1C3A"/>
    <w:rsid w:val="005E56B7"/>
    <w:rsid w:val="005E7C34"/>
    <w:rsid w:val="005F1D07"/>
    <w:rsid w:val="0060503B"/>
    <w:rsid w:val="00614110"/>
    <w:rsid w:val="00617088"/>
    <w:rsid w:val="00622465"/>
    <w:rsid w:val="006247E9"/>
    <w:rsid w:val="00624E7A"/>
    <w:rsid w:val="006335D1"/>
    <w:rsid w:val="0063513F"/>
    <w:rsid w:val="0066010A"/>
    <w:rsid w:val="00662B21"/>
    <w:rsid w:val="00664F5C"/>
    <w:rsid w:val="006733E2"/>
    <w:rsid w:val="00677D39"/>
    <w:rsid w:val="00677FF3"/>
    <w:rsid w:val="00681A76"/>
    <w:rsid w:val="006822A4"/>
    <w:rsid w:val="006826BA"/>
    <w:rsid w:val="00697895"/>
    <w:rsid w:val="006A37EB"/>
    <w:rsid w:val="006A4D82"/>
    <w:rsid w:val="006B61A5"/>
    <w:rsid w:val="006C38D3"/>
    <w:rsid w:val="006E6299"/>
    <w:rsid w:val="006E6E5C"/>
    <w:rsid w:val="006F0CB4"/>
    <w:rsid w:val="006F4178"/>
    <w:rsid w:val="006F5B6A"/>
    <w:rsid w:val="00700F35"/>
    <w:rsid w:val="007023FC"/>
    <w:rsid w:val="0071036D"/>
    <w:rsid w:val="00710B55"/>
    <w:rsid w:val="007170B7"/>
    <w:rsid w:val="00722BA5"/>
    <w:rsid w:val="007309DE"/>
    <w:rsid w:val="00731BFA"/>
    <w:rsid w:val="00731F89"/>
    <w:rsid w:val="007374A1"/>
    <w:rsid w:val="00737D54"/>
    <w:rsid w:val="00744289"/>
    <w:rsid w:val="00752AF7"/>
    <w:rsid w:val="007535A4"/>
    <w:rsid w:val="007553C2"/>
    <w:rsid w:val="0075654A"/>
    <w:rsid w:val="00765235"/>
    <w:rsid w:val="00777BEA"/>
    <w:rsid w:val="00787F32"/>
    <w:rsid w:val="00793C68"/>
    <w:rsid w:val="00794BAD"/>
    <w:rsid w:val="0079530E"/>
    <w:rsid w:val="007A222F"/>
    <w:rsid w:val="007A3B48"/>
    <w:rsid w:val="007A5FF0"/>
    <w:rsid w:val="007C5DB8"/>
    <w:rsid w:val="007D748E"/>
    <w:rsid w:val="007D7F8E"/>
    <w:rsid w:val="007E157E"/>
    <w:rsid w:val="007F6208"/>
    <w:rsid w:val="00807DD4"/>
    <w:rsid w:val="00812252"/>
    <w:rsid w:val="00817246"/>
    <w:rsid w:val="00823363"/>
    <w:rsid w:val="0083101C"/>
    <w:rsid w:val="008333C4"/>
    <w:rsid w:val="008468AC"/>
    <w:rsid w:val="00856B90"/>
    <w:rsid w:val="00857378"/>
    <w:rsid w:val="00864716"/>
    <w:rsid w:val="00864A9F"/>
    <w:rsid w:val="00866049"/>
    <w:rsid w:val="00872EBC"/>
    <w:rsid w:val="0087432F"/>
    <w:rsid w:val="008759F1"/>
    <w:rsid w:val="00896684"/>
    <w:rsid w:val="008B4870"/>
    <w:rsid w:val="008C4756"/>
    <w:rsid w:val="008F5487"/>
    <w:rsid w:val="0091123B"/>
    <w:rsid w:val="0091776D"/>
    <w:rsid w:val="00917C4E"/>
    <w:rsid w:val="00920263"/>
    <w:rsid w:val="00922C20"/>
    <w:rsid w:val="00924DFA"/>
    <w:rsid w:val="009261C3"/>
    <w:rsid w:val="00954D71"/>
    <w:rsid w:val="00956418"/>
    <w:rsid w:val="00956BC4"/>
    <w:rsid w:val="009716D3"/>
    <w:rsid w:val="00974811"/>
    <w:rsid w:val="009800A8"/>
    <w:rsid w:val="00984E5E"/>
    <w:rsid w:val="0099393F"/>
    <w:rsid w:val="00997346"/>
    <w:rsid w:val="009B2A07"/>
    <w:rsid w:val="009C4614"/>
    <w:rsid w:val="009D6645"/>
    <w:rsid w:val="009F6594"/>
    <w:rsid w:val="009F7585"/>
    <w:rsid w:val="00A02B1B"/>
    <w:rsid w:val="00A15AB5"/>
    <w:rsid w:val="00A204D5"/>
    <w:rsid w:val="00A26057"/>
    <w:rsid w:val="00A4212F"/>
    <w:rsid w:val="00A61BB6"/>
    <w:rsid w:val="00A717CB"/>
    <w:rsid w:val="00A911F3"/>
    <w:rsid w:val="00A9774D"/>
    <w:rsid w:val="00AA4E74"/>
    <w:rsid w:val="00AD1FEE"/>
    <w:rsid w:val="00AD388A"/>
    <w:rsid w:val="00AD66FF"/>
    <w:rsid w:val="00B05D30"/>
    <w:rsid w:val="00B0711A"/>
    <w:rsid w:val="00B076AA"/>
    <w:rsid w:val="00B1413C"/>
    <w:rsid w:val="00B1531C"/>
    <w:rsid w:val="00B2038C"/>
    <w:rsid w:val="00B30C27"/>
    <w:rsid w:val="00B41E77"/>
    <w:rsid w:val="00B52B5C"/>
    <w:rsid w:val="00B54561"/>
    <w:rsid w:val="00B642A8"/>
    <w:rsid w:val="00B8188A"/>
    <w:rsid w:val="00B86ED5"/>
    <w:rsid w:val="00B87758"/>
    <w:rsid w:val="00B877AA"/>
    <w:rsid w:val="00B93E25"/>
    <w:rsid w:val="00B94E28"/>
    <w:rsid w:val="00B9709C"/>
    <w:rsid w:val="00BA2C6D"/>
    <w:rsid w:val="00BA6171"/>
    <w:rsid w:val="00BA64B6"/>
    <w:rsid w:val="00BA6F49"/>
    <w:rsid w:val="00BC62C1"/>
    <w:rsid w:val="00BC7601"/>
    <w:rsid w:val="00BD667F"/>
    <w:rsid w:val="00BD6F56"/>
    <w:rsid w:val="00BE7F87"/>
    <w:rsid w:val="00BF102C"/>
    <w:rsid w:val="00BF3B7D"/>
    <w:rsid w:val="00C039E6"/>
    <w:rsid w:val="00C148C2"/>
    <w:rsid w:val="00C22F14"/>
    <w:rsid w:val="00C23E74"/>
    <w:rsid w:val="00C30780"/>
    <w:rsid w:val="00C461A7"/>
    <w:rsid w:val="00C50A3B"/>
    <w:rsid w:val="00C93556"/>
    <w:rsid w:val="00C9647A"/>
    <w:rsid w:val="00C9791E"/>
    <w:rsid w:val="00CA33F1"/>
    <w:rsid w:val="00CA7092"/>
    <w:rsid w:val="00CA7A03"/>
    <w:rsid w:val="00CC39C3"/>
    <w:rsid w:val="00CC4A6D"/>
    <w:rsid w:val="00CC7D2C"/>
    <w:rsid w:val="00CD3546"/>
    <w:rsid w:val="00CE299C"/>
    <w:rsid w:val="00CF627A"/>
    <w:rsid w:val="00D128BA"/>
    <w:rsid w:val="00D14937"/>
    <w:rsid w:val="00D164FD"/>
    <w:rsid w:val="00D16970"/>
    <w:rsid w:val="00D2145D"/>
    <w:rsid w:val="00D25F74"/>
    <w:rsid w:val="00D70684"/>
    <w:rsid w:val="00D72D22"/>
    <w:rsid w:val="00D73B12"/>
    <w:rsid w:val="00D745BB"/>
    <w:rsid w:val="00D90B4A"/>
    <w:rsid w:val="00DB2300"/>
    <w:rsid w:val="00DC2AFE"/>
    <w:rsid w:val="00DD1ADA"/>
    <w:rsid w:val="00DD2B3E"/>
    <w:rsid w:val="00DD374D"/>
    <w:rsid w:val="00DD399A"/>
    <w:rsid w:val="00DD3E3E"/>
    <w:rsid w:val="00DD53E8"/>
    <w:rsid w:val="00DF6B6B"/>
    <w:rsid w:val="00E2382F"/>
    <w:rsid w:val="00E23EA7"/>
    <w:rsid w:val="00E251D7"/>
    <w:rsid w:val="00E34F4F"/>
    <w:rsid w:val="00E435EB"/>
    <w:rsid w:val="00E67665"/>
    <w:rsid w:val="00E73628"/>
    <w:rsid w:val="00E76F67"/>
    <w:rsid w:val="00E946D7"/>
    <w:rsid w:val="00E9736A"/>
    <w:rsid w:val="00EA4A0D"/>
    <w:rsid w:val="00EB0F32"/>
    <w:rsid w:val="00EB5224"/>
    <w:rsid w:val="00ED2D80"/>
    <w:rsid w:val="00ED2F41"/>
    <w:rsid w:val="00EE6759"/>
    <w:rsid w:val="00EF32D8"/>
    <w:rsid w:val="00F02946"/>
    <w:rsid w:val="00F07C72"/>
    <w:rsid w:val="00F14652"/>
    <w:rsid w:val="00F22027"/>
    <w:rsid w:val="00F309E4"/>
    <w:rsid w:val="00F32673"/>
    <w:rsid w:val="00F373E7"/>
    <w:rsid w:val="00F3753D"/>
    <w:rsid w:val="00F43F55"/>
    <w:rsid w:val="00F469A8"/>
    <w:rsid w:val="00F46D90"/>
    <w:rsid w:val="00F5271E"/>
    <w:rsid w:val="00F71BEC"/>
    <w:rsid w:val="00F966E9"/>
    <w:rsid w:val="00FB20C9"/>
    <w:rsid w:val="00FC3EC9"/>
    <w:rsid w:val="00FD65C0"/>
    <w:rsid w:val="00FE02A1"/>
    <w:rsid w:val="00FE0BE9"/>
    <w:rsid w:val="00FE48F9"/>
    <w:rsid w:val="00FE4F87"/>
    <w:rsid w:val="00FF2551"/>
    <w:rsid w:val="00FF38DE"/>
    <w:rsid w:val="00FF756A"/>
    <w:rsid w:val="01702450"/>
    <w:rsid w:val="01A26922"/>
    <w:rsid w:val="03401D7B"/>
    <w:rsid w:val="03DF4173"/>
    <w:rsid w:val="04AE6DD8"/>
    <w:rsid w:val="05716D83"/>
    <w:rsid w:val="0AAF67DF"/>
    <w:rsid w:val="121F71A7"/>
    <w:rsid w:val="13DE551B"/>
    <w:rsid w:val="196C5066"/>
    <w:rsid w:val="2B832C0A"/>
    <w:rsid w:val="2C8F540F"/>
    <w:rsid w:val="353F08CE"/>
    <w:rsid w:val="37ED7122"/>
    <w:rsid w:val="3A6403A9"/>
    <w:rsid w:val="3E2B23EC"/>
    <w:rsid w:val="4067163D"/>
    <w:rsid w:val="4FC31D02"/>
    <w:rsid w:val="5454414F"/>
    <w:rsid w:val="5620616B"/>
    <w:rsid w:val="5F73214A"/>
    <w:rsid w:val="5FA217E0"/>
    <w:rsid w:val="663451F3"/>
    <w:rsid w:val="6ACA066C"/>
    <w:rsid w:val="6C9154BC"/>
    <w:rsid w:val="6CEF37E0"/>
    <w:rsid w:val="78536FDF"/>
    <w:rsid w:val="79F96DA3"/>
    <w:rsid w:val="7A2255F5"/>
    <w:rsid w:val="7AB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F46D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69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6D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4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D90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F4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69A8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46D90"/>
    <w:rPr>
      <w:rFonts w:cs="Times New Roman"/>
      <w:sz w:val="21"/>
    </w:rPr>
  </w:style>
  <w:style w:type="paragraph" w:customStyle="1" w:styleId="Default">
    <w:name w:val="Default"/>
    <w:uiPriority w:val="99"/>
    <w:rsid w:val="00F46D90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367</Words>
  <Characters>2096</Characters>
  <Application>Microsoft Office Outlook</Application>
  <DocSecurity>0</DocSecurity>
  <Lines>0</Lines>
  <Paragraphs>0</Paragraphs>
  <ScaleCrop>false</ScaleCrop>
  <Company>changan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2014年中国技能大赛——第43届世界技能大赛汽车技术项目全国选拔赛技术工作文件</dc:title>
  <dc:subject/>
  <dc:creator>like</dc:creator>
  <cp:keywords/>
  <dc:description/>
  <cp:lastModifiedBy>微软用户</cp:lastModifiedBy>
  <cp:revision>60</cp:revision>
  <cp:lastPrinted>2020-11-01T07:32:00Z</cp:lastPrinted>
  <dcterms:created xsi:type="dcterms:W3CDTF">2020-10-29T11:39:00Z</dcterms:created>
  <dcterms:modified xsi:type="dcterms:W3CDTF">2020-11-02T08:25:00Z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