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FF" w:rsidRPr="00AC0B66" w:rsidRDefault="004860FF" w:rsidP="00052326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AC0B66">
        <w:rPr>
          <w:rFonts w:ascii="黑体" w:eastAsia="黑体"/>
          <w:kern w:val="0"/>
          <w:sz w:val="44"/>
          <w:szCs w:val="44"/>
        </w:rPr>
        <w:t>2020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年</w:t>
      </w:r>
      <w:r w:rsidRPr="00AC0B66">
        <w:rPr>
          <w:rFonts w:ascii="黑体" w:eastAsia="黑体" w:hint="eastAsia"/>
          <w:kern w:val="0"/>
          <w:sz w:val="44"/>
          <w:szCs w:val="44"/>
        </w:rPr>
        <w:t>“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湖北工匠杯</w:t>
      </w:r>
      <w:r w:rsidRPr="00AC0B66">
        <w:rPr>
          <w:rFonts w:ascii="黑体" w:eastAsia="黑体" w:hint="eastAsia"/>
          <w:kern w:val="0"/>
          <w:sz w:val="44"/>
          <w:szCs w:val="44"/>
        </w:rPr>
        <w:t>”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技能大赛</w:t>
      </w:r>
    </w:p>
    <w:p w:rsidR="004860FF" w:rsidRPr="00AC0B66" w:rsidRDefault="004860FF" w:rsidP="00052326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AC0B66">
        <w:rPr>
          <w:rFonts w:ascii="黑体" w:eastAsia="黑体"/>
          <w:kern w:val="0"/>
          <w:sz w:val="44"/>
          <w:szCs w:val="44"/>
        </w:rPr>
        <w:t>——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湖北省</w:t>
      </w:r>
      <w:r w:rsidRPr="00AC0B66">
        <w:rPr>
          <w:rFonts w:ascii="黑体" w:eastAsia="黑体" w:hint="eastAsia"/>
          <w:kern w:val="0"/>
          <w:sz w:val="44"/>
          <w:szCs w:val="44"/>
        </w:rPr>
        <w:t>“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斗菊</w:t>
      </w:r>
      <w:r w:rsidRPr="00AC0B66">
        <w:rPr>
          <w:rFonts w:ascii="黑体" w:eastAsia="黑体" w:hint="eastAsia"/>
          <w:kern w:val="0"/>
          <w:sz w:val="44"/>
          <w:szCs w:val="44"/>
        </w:rPr>
        <w:t>”</w:t>
      </w:r>
      <w:r w:rsidRPr="00AC0B66">
        <w:rPr>
          <w:rFonts w:ascii="黑体" w:eastAsia="黑体" w:hAnsi="方正小标宋简体" w:hint="eastAsia"/>
          <w:kern w:val="0"/>
          <w:sz w:val="44"/>
          <w:szCs w:val="44"/>
        </w:rPr>
        <w:t>职业技能竞赛</w:t>
      </w:r>
    </w:p>
    <w:p w:rsidR="004860FF" w:rsidRPr="00AC0B66" w:rsidRDefault="004860FF" w:rsidP="00052326">
      <w:pPr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AC0B66">
        <w:rPr>
          <w:rFonts w:ascii="黑体" w:eastAsia="黑体" w:hAnsi="方正小标宋简体" w:cs="方正小标宋简体" w:hint="eastAsia"/>
          <w:sz w:val="44"/>
          <w:szCs w:val="44"/>
        </w:rPr>
        <w:t>斗茶项目技术工作文件</w:t>
      </w:r>
    </w:p>
    <w:p w:rsidR="004860FF" w:rsidRPr="00AC0B66" w:rsidRDefault="004860FF">
      <w:pPr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4860FF" w:rsidRPr="00AC0B66" w:rsidRDefault="004860FF" w:rsidP="00EF3F64">
      <w:pPr>
        <w:spacing w:beforeLines="50" w:line="336" w:lineRule="auto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>1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．项目的技术描述</w:t>
      </w: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:rsidR="004860FF" w:rsidRPr="00AC0B66" w:rsidRDefault="004860FF" w:rsidP="003B0F6A">
      <w:pPr>
        <w:spacing w:line="336" w:lineRule="auto"/>
        <w:ind w:firstLineChars="100" w:firstLine="281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1.1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本项目的名称：</w:t>
      </w:r>
    </w:p>
    <w:p w:rsidR="004860FF" w:rsidRPr="00AC0B66" w:rsidRDefault="004860FF" w:rsidP="003B0F6A">
      <w:pPr>
        <w:spacing w:line="336" w:lineRule="auto"/>
        <w:ind w:firstLineChars="200" w:firstLine="560"/>
        <w:outlineLvl w:val="0"/>
        <w:rPr>
          <w:rFonts w:ascii="Times New Roman" w:eastAsia="仿宋_GB2312" w:hAnsi="Times New Roman"/>
          <w:bCs/>
          <w:sz w:val="28"/>
          <w:szCs w:val="28"/>
        </w:rPr>
      </w:pP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菊花茶评比（含保健茶，艺术茶二类）</w:t>
      </w:r>
    </w:p>
    <w:p w:rsidR="004860FF" w:rsidRPr="00AC0B66" w:rsidRDefault="004860FF" w:rsidP="003B0F6A">
      <w:pPr>
        <w:spacing w:line="336" w:lineRule="auto"/>
        <w:ind w:firstLineChars="100" w:firstLine="281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1.2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本项目的技术描述：</w:t>
      </w:r>
    </w:p>
    <w:p w:rsidR="004860FF" w:rsidRPr="00AC0B66" w:rsidRDefault="004860FF" w:rsidP="003B0F6A">
      <w:pPr>
        <w:spacing w:line="336" w:lineRule="auto"/>
        <w:ind w:firstLineChars="200" w:firstLine="560"/>
        <w:outlineLvl w:val="0"/>
        <w:rPr>
          <w:rFonts w:ascii="Times New Roman" w:eastAsia="仿宋_GB2312" w:hAnsi="Times New Roman"/>
          <w:bCs/>
          <w:sz w:val="28"/>
          <w:szCs w:val="28"/>
        </w:rPr>
      </w:pP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对白菊类胎菊进干花，金丝皇菊类干花进行评定、首先从外形的花色，朵形，匀净度，进行评价，然后用</w:t>
      </w:r>
      <w:r w:rsidRPr="00AC0B66">
        <w:rPr>
          <w:rFonts w:ascii="Times New Roman" w:eastAsia="仿宋_GB2312" w:hAnsi="Times New Roman"/>
          <w:bCs/>
          <w:sz w:val="28"/>
          <w:szCs w:val="28"/>
        </w:rPr>
        <w:t>100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度沸水闷泡约</w:t>
      </w:r>
      <w:r w:rsidRPr="00AC0B66">
        <w:rPr>
          <w:rFonts w:ascii="Times New Roman" w:eastAsia="仿宋_GB2312" w:hAnsi="Times New Roman"/>
          <w:bCs/>
          <w:sz w:val="28"/>
          <w:szCs w:val="28"/>
        </w:rPr>
        <w:t>3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分钟后进行湿评，先观其汤色，闻其香气，尝其滋味，观看底叶，综合多项因子进行综合评判。分项给分，总分</w:t>
      </w:r>
      <w:r w:rsidRPr="00AC0B66">
        <w:rPr>
          <w:rFonts w:ascii="Times New Roman" w:eastAsia="仿宋_GB2312" w:hAnsi="Times New Roman"/>
          <w:bCs/>
          <w:sz w:val="28"/>
          <w:szCs w:val="28"/>
        </w:rPr>
        <w:t>100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分，外观得分</w:t>
      </w:r>
      <w:r w:rsidRPr="00AC0B66">
        <w:rPr>
          <w:rFonts w:ascii="Times New Roman" w:eastAsia="仿宋_GB2312" w:hAnsi="Times New Roman"/>
          <w:bCs/>
          <w:sz w:val="28"/>
          <w:szCs w:val="28"/>
        </w:rPr>
        <w:t>30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分，内质</w:t>
      </w:r>
      <w:r w:rsidRPr="00AC0B66">
        <w:rPr>
          <w:rFonts w:ascii="Times New Roman" w:eastAsia="仿宋_GB2312" w:hAnsi="Times New Roman"/>
          <w:bCs/>
          <w:sz w:val="28"/>
          <w:szCs w:val="28"/>
        </w:rPr>
        <w:t>70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分。</w:t>
      </w:r>
    </w:p>
    <w:p w:rsidR="004860FF" w:rsidRPr="00AC0B66" w:rsidRDefault="004860FF" w:rsidP="003B0F6A">
      <w:pPr>
        <w:spacing w:line="336" w:lineRule="auto"/>
        <w:ind w:leftChars="142" w:left="579" w:hangingChars="100" w:hanging="281"/>
        <w:outlineLvl w:val="0"/>
        <w:rPr>
          <w:rFonts w:ascii="Times New Roman" w:eastAsia="仿宋_GB2312" w:hAnsi="Times New Roman"/>
          <w:bCs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1.3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选手的能力要求</w:t>
      </w:r>
      <w:r w:rsidRPr="00AC0B66">
        <w:rPr>
          <w:rFonts w:ascii="Times New Roman" w:eastAsia="仿宋_GB2312" w:hAnsi="Times New Roman"/>
          <w:b/>
          <w:sz w:val="28"/>
          <w:szCs w:val="28"/>
        </w:rPr>
        <w:br/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根据要求，因场地限制，干花制作时间周期长等原因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4860FF" w:rsidRPr="00AC0B66" w:rsidRDefault="004860FF" w:rsidP="003B0F6A">
      <w:pPr>
        <w:spacing w:line="336" w:lineRule="auto"/>
        <w:ind w:firstLineChars="200" w:firstLine="560"/>
        <w:outlineLvl w:val="0"/>
        <w:rPr>
          <w:rFonts w:ascii="Times New Roman" w:eastAsia="仿宋_GB2312" w:hAnsi="Times New Roman"/>
          <w:bCs/>
          <w:sz w:val="28"/>
          <w:szCs w:val="28"/>
        </w:rPr>
      </w:pP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此项目由参赛队选手自送样品，样品要求包装完好，按照审评要求数量送样。</w:t>
      </w:r>
    </w:p>
    <w:p w:rsidR="004860FF" w:rsidRPr="00AC0B66" w:rsidRDefault="004860FF" w:rsidP="003B0F6A">
      <w:pPr>
        <w:spacing w:line="336" w:lineRule="auto"/>
        <w:ind w:leftChars="142" w:left="579" w:hangingChars="100" w:hanging="281"/>
        <w:outlineLvl w:val="0"/>
        <w:rPr>
          <w:rFonts w:ascii="Times New Roman" w:eastAsia="仿宋_GB2312" w:hAnsi="Times New Roman"/>
          <w:bCs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1.4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选手的知识要求</w:t>
      </w:r>
      <w:r w:rsidRPr="00AC0B66">
        <w:rPr>
          <w:rFonts w:ascii="Times New Roman" w:eastAsia="仿宋_GB2312" w:hAnsi="Times New Roman"/>
          <w:b/>
          <w:sz w:val="28"/>
          <w:szCs w:val="28"/>
        </w:rPr>
        <w:br/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参赛样品必须具备</w:t>
      </w:r>
      <w:r w:rsidRPr="00AC0B66">
        <w:rPr>
          <w:rFonts w:ascii="Times New Roman" w:eastAsia="仿宋_GB2312" w:hAnsi="Times New Roman"/>
          <w:bCs/>
          <w:sz w:val="28"/>
          <w:szCs w:val="28"/>
        </w:rPr>
        <w:t>sc</w:t>
      </w: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认证，最低标准要求具有小作坊资质。</w:t>
      </w:r>
    </w:p>
    <w:p w:rsidR="004860FF" w:rsidRPr="00AC0B66" w:rsidRDefault="004860FF" w:rsidP="00EF3F64">
      <w:pPr>
        <w:spacing w:beforeLines="50" w:line="336" w:lineRule="auto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>2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．裁判员和选手</w:t>
      </w: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:rsidR="004860FF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2.1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裁判员的条件和组成：</w:t>
      </w:r>
    </w:p>
    <w:p w:rsidR="004860FF" w:rsidRPr="007A3B48" w:rsidRDefault="004860FF" w:rsidP="00F048AD">
      <w:pPr>
        <w:spacing w:line="336" w:lineRule="auto"/>
        <w:ind w:firstLine="420"/>
        <w:outlineLvl w:val="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裁判员应具有团队合作、秉公执裁等基本素养，要熟悉比赛规则、评分方法、技术标准。</w:t>
      </w:r>
    </w:p>
    <w:p w:rsidR="004860FF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</w:p>
    <w:p w:rsidR="004860FF" w:rsidRPr="00AC0B66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 w:hint="eastAsia"/>
          <w:bCs/>
          <w:sz w:val="28"/>
          <w:szCs w:val="28"/>
        </w:rPr>
        <w:t>主裁及助裁要求，主裁具备国家茶类研究员，高级工程师，一级评茶师资质。政治品质过硬，道德品质优良，无不良记录。</w:t>
      </w:r>
    </w:p>
    <w:p w:rsidR="004860FF" w:rsidRPr="00AC0B66" w:rsidRDefault="004860FF" w:rsidP="003B0F6A">
      <w:pPr>
        <w:spacing w:line="336" w:lineRule="auto"/>
        <w:ind w:firstLineChars="100" w:firstLine="281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2.2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选手的条件和要求</w:t>
      </w:r>
    </w:p>
    <w:p w:rsidR="004860FF" w:rsidRPr="00AC0B66" w:rsidRDefault="004860FF" w:rsidP="00EF3F64">
      <w:pPr>
        <w:spacing w:beforeLines="50" w:line="336" w:lineRule="auto"/>
        <w:ind w:firstLineChars="200" w:firstLine="56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324667">
        <w:rPr>
          <w:rFonts w:ascii="仿宋_GB2312" w:eastAsia="仿宋_GB2312" w:hAnsi="Times New Roman" w:hint="eastAsia"/>
          <w:bCs/>
          <w:sz w:val="28"/>
          <w:szCs w:val="28"/>
        </w:rPr>
        <w:t>参赛单位及选手严格按照《食品生产安全法》进行生产经营活动，</w:t>
      </w:r>
      <w:bookmarkStart w:id="0" w:name="_GoBack"/>
      <w:bookmarkEnd w:id="0"/>
      <w:r w:rsidRPr="00324667">
        <w:rPr>
          <w:rFonts w:ascii="仿宋_GB2312" w:eastAsia="仿宋_GB2312" w:hint="eastAsia"/>
          <w:sz w:val="28"/>
          <w:szCs w:val="28"/>
        </w:rPr>
        <w:t>拥有菊花加工资质，</w:t>
      </w:r>
      <w:r w:rsidRPr="00324667">
        <w:rPr>
          <w:rFonts w:ascii="仿宋_GB2312" w:eastAsia="仿宋_GB2312" w:hAnsi="Times New Roman" w:hint="eastAsia"/>
          <w:bCs/>
          <w:sz w:val="28"/>
          <w:szCs w:val="28"/>
        </w:rPr>
        <w:t>无违法违规生产经营记录，无违法犯罪事类的企业</w:t>
      </w:r>
      <w:r w:rsidRPr="00324667">
        <w:rPr>
          <w:rFonts w:ascii="仿宋_GB2312" w:eastAsia="仿宋_GB2312" w:hint="eastAsia"/>
          <w:sz w:val="28"/>
          <w:szCs w:val="28"/>
        </w:rPr>
        <w:t>（含</w:t>
      </w:r>
      <w:r w:rsidRPr="00324667">
        <w:rPr>
          <w:rFonts w:ascii="仿宋_GB2312" w:eastAsia="仿宋_GB2312"/>
          <w:sz w:val="28"/>
          <w:szCs w:val="28"/>
        </w:rPr>
        <w:t>sc</w:t>
      </w:r>
      <w:r w:rsidRPr="00324667">
        <w:rPr>
          <w:rFonts w:ascii="仿宋_GB2312" w:eastAsia="仿宋_GB2312" w:hint="eastAsia"/>
          <w:sz w:val="28"/>
          <w:szCs w:val="28"/>
        </w:rPr>
        <w:t>及小作坊证）都可送样品参评。</w:t>
      </w:r>
      <w:r w:rsidRPr="00324667">
        <w:rPr>
          <w:rFonts w:ascii="仿宋_GB2312" w:eastAsia="仿宋_GB2312" w:hAnsi="Times New Roman"/>
          <w:bCs/>
          <w:sz w:val="28"/>
          <w:szCs w:val="28"/>
        </w:rPr>
        <w:br/>
      </w:r>
      <w:r w:rsidRPr="00AC0B66">
        <w:rPr>
          <w:rFonts w:ascii="Times New Roman" w:eastAsia="仿宋_GB2312" w:hAnsi="Times New Roman"/>
          <w:b/>
          <w:sz w:val="28"/>
          <w:szCs w:val="28"/>
        </w:rPr>
        <w:t>3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．竞赛题目</w:t>
      </w: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:rsidR="004860FF" w:rsidRPr="00AC0B66" w:rsidRDefault="004860FF">
      <w:pPr>
        <w:pStyle w:val="ListParagraph"/>
        <w:ind w:left="390" w:firstLineChars="0" w:firstLine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3.1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竞赛项目的组成</w:t>
      </w:r>
    </w:p>
    <w:p w:rsidR="004860FF" w:rsidRPr="00AC0B66" w:rsidRDefault="004860FF">
      <w:pPr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AC0B66">
        <w:rPr>
          <w:rFonts w:ascii="仿宋_GB2312" w:eastAsia="仿宋_GB2312" w:hint="eastAsia"/>
          <w:sz w:val="28"/>
          <w:szCs w:val="28"/>
        </w:rPr>
        <w:t>参评样品金丝皇菊选用一杯一朵的小泡包装，福白菊胎菊选用独立的无真空独立包装（</w:t>
      </w:r>
      <w:r w:rsidRPr="00AC0B66">
        <w:rPr>
          <w:rFonts w:ascii="仿宋_GB2312" w:eastAsia="仿宋_GB2312"/>
          <w:sz w:val="28"/>
          <w:szCs w:val="28"/>
        </w:rPr>
        <w:t>5g</w:t>
      </w:r>
      <w:r w:rsidRPr="00AC0B66">
        <w:rPr>
          <w:rFonts w:ascii="仿宋_GB2312" w:eastAsia="仿宋_GB2312" w:hint="eastAsia"/>
          <w:sz w:val="28"/>
          <w:szCs w:val="28"/>
        </w:rPr>
        <w:t>），外置礼盒或铁听。金丝皇菊不得少于</w:t>
      </w:r>
      <w:r w:rsidRPr="00AC0B66">
        <w:rPr>
          <w:rFonts w:ascii="仿宋_GB2312" w:eastAsia="仿宋_GB2312"/>
          <w:sz w:val="28"/>
          <w:szCs w:val="28"/>
        </w:rPr>
        <w:t>20</w:t>
      </w:r>
      <w:r w:rsidRPr="00AC0B66">
        <w:rPr>
          <w:rFonts w:ascii="仿宋_GB2312" w:eastAsia="仿宋_GB2312" w:hint="eastAsia"/>
          <w:sz w:val="28"/>
          <w:szCs w:val="28"/>
        </w:rPr>
        <w:t>朵，福白菊胎菊不得少于</w:t>
      </w:r>
      <w:r w:rsidRPr="00AC0B66">
        <w:rPr>
          <w:rFonts w:ascii="仿宋_GB2312" w:eastAsia="仿宋_GB2312"/>
          <w:sz w:val="28"/>
          <w:szCs w:val="28"/>
        </w:rPr>
        <w:t>200g</w:t>
      </w:r>
      <w:r w:rsidRPr="00AC0B66">
        <w:rPr>
          <w:rFonts w:ascii="仿宋_GB2312" w:eastAsia="仿宋_GB2312" w:hint="eastAsia"/>
          <w:sz w:val="28"/>
          <w:szCs w:val="28"/>
        </w:rPr>
        <w:t>。</w:t>
      </w:r>
    </w:p>
    <w:p w:rsidR="004860FF" w:rsidRPr="00AC0B66" w:rsidRDefault="004860FF">
      <w:pPr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3.2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实操考核的评分标准</w:t>
      </w:r>
    </w:p>
    <w:p w:rsidR="004860FF" w:rsidRPr="00AC0B66" w:rsidRDefault="004860FF">
      <w:pPr>
        <w:pStyle w:val="ListParagraph"/>
        <w:ind w:firstLine="560"/>
        <w:rPr>
          <w:rFonts w:ascii="仿宋_GB2312" w:eastAsia="仿宋_GB2312"/>
          <w:sz w:val="28"/>
          <w:szCs w:val="28"/>
        </w:rPr>
      </w:pPr>
      <w:r w:rsidRPr="00AC0B66">
        <w:rPr>
          <w:rFonts w:ascii="仿宋_GB2312" w:eastAsia="仿宋_GB2312" w:hint="eastAsia"/>
          <w:sz w:val="28"/>
          <w:szCs w:val="28"/>
        </w:rPr>
        <w:t>评审标准：观其形，闻其香，品其味。专家组将根据《</w:t>
      </w:r>
      <w:r w:rsidRPr="00AC0B66">
        <w:rPr>
          <w:rFonts w:ascii="仿宋_GB2312" w:eastAsia="仿宋_GB2312"/>
          <w:sz w:val="28"/>
          <w:szCs w:val="28"/>
        </w:rPr>
        <w:t>GH/T1091.2014</w:t>
      </w:r>
      <w:r w:rsidRPr="00AC0B66">
        <w:rPr>
          <w:rFonts w:ascii="仿宋_GB2312" w:eastAsia="仿宋_GB2312" w:hint="eastAsia"/>
          <w:sz w:val="28"/>
          <w:szCs w:val="28"/>
        </w:rPr>
        <w:t>》代用茶行业标准中的感官指标检验方法及《</w:t>
      </w:r>
      <w:r w:rsidRPr="00AC0B66">
        <w:rPr>
          <w:rFonts w:ascii="仿宋_GB2312" w:eastAsia="仿宋_GB2312"/>
          <w:sz w:val="28"/>
          <w:szCs w:val="28"/>
        </w:rPr>
        <w:t>GB/T3776-2018</w:t>
      </w:r>
      <w:r w:rsidRPr="00AC0B66">
        <w:rPr>
          <w:rFonts w:ascii="仿宋_GB2312" w:eastAsia="仿宋_GB2312" w:hint="eastAsia"/>
          <w:sz w:val="28"/>
          <w:szCs w:val="28"/>
        </w:rPr>
        <w:t>》茶叶感官审评方法对茶品外形、汤色、香气、滋味、花底进行逐一评审。由不参评的工作人员随机抽样编号进行封闭评审。内质审评：金丝皇菊扦样一朵，用</w:t>
      </w:r>
      <w:r w:rsidRPr="00AC0B66">
        <w:rPr>
          <w:rFonts w:ascii="仿宋_GB2312" w:eastAsia="仿宋_GB2312"/>
          <w:sz w:val="28"/>
          <w:szCs w:val="28"/>
        </w:rPr>
        <w:t>200ml</w:t>
      </w:r>
      <w:r w:rsidRPr="00AC0B66">
        <w:rPr>
          <w:rFonts w:ascii="仿宋_GB2312" w:eastAsia="仿宋_GB2312" w:hint="eastAsia"/>
          <w:sz w:val="28"/>
          <w:szCs w:val="28"/>
        </w:rPr>
        <w:t>公杯冲泡</w:t>
      </w:r>
      <w:r w:rsidRPr="00AC0B66">
        <w:rPr>
          <w:rFonts w:ascii="仿宋_GB2312" w:eastAsia="仿宋_GB2312"/>
          <w:sz w:val="28"/>
          <w:szCs w:val="28"/>
        </w:rPr>
        <w:t>2</w:t>
      </w:r>
      <w:r w:rsidRPr="00AC0B66">
        <w:rPr>
          <w:rFonts w:ascii="仿宋_GB2312" w:eastAsia="仿宋_GB2312" w:hint="eastAsia"/>
          <w:sz w:val="28"/>
          <w:szCs w:val="28"/>
        </w:rPr>
        <w:t>分钟，胎菊扦样</w:t>
      </w:r>
      <w:r w:rsidRPr="00AC0B66">
        <w:rPr>
          <w:rFonts w:ascii="仿宋_GB2312" w:eastAsia="仿宋_GB2312"/>
          <w:sz w:val="28"/>
          <w:szCs w:val="28"/>
        </w:rPr>
        <w:t>2g</w:t>
      </w:r>
      <w:r w:rsidRPr="00AC0B66">
        <w:rPr>
          <w:rFonts w:ascii="仿宋_GB2312" w:eastAsia="仿宋_GB2312" w:hint="eastAsia"/>
          <w:sz w:val="28"/>
          <w:szCs w:val="28"/>
        </w:rPr>
        <w:t>置于</w:t>
      </w:r>
      <w:r w:rsidRPr="00AC0B66">
        <w:rPr>
          <w:rFonts w:ascii="仿宋_GB2312" w:eastAsia="仿宋_GB2312"/>
          <w:sz w:val="28"/>
          <w:szCs w:val="28"/>
        </w:rPr>
        <w:t>160ml</w:t>
      </w:r>
      <w:r w:rsidRPr="00AC0B66">
        <w:rPr>
          <w:rFonts w:ascii="仿宋_GB2312" w:eastAsia="仿宋_GB2312" w:hint="eastAsia"/>
          <w:sz w:val="28"/>
          <w:szCs w:val="28"/>
        </w:rPr>
        <w:t>盖杯中冲泡</w:t>
      </w:r>
      <w:r w:rsidRPr="00AC0B66">
        <w:rPr>
          <w:rFonts w:ascii="仿宋_GB2312" w:eastAsia="仿宋_GB2312"/>
          <w:sz w:val="28"/>
          <w:szCs w:val="28"/>
        </w:rPr>
        <w:t>2</w:t>
      </w:r>
      <w:r w:rsidRPr="00AC0B66">
        <w:rPr>
          <w:rFonts w:ascii="仿宋_GB2312" w:eastAsia="仿宋_GB2312" w:hint="eastAsia"/>
          <w:sz w:val="28"/>
          <w:szCs w:val="28"/>
        </w:rPr>
        <w:t>分钟。外观审评：金丝皇菊扦样</w:t>
      </w:r>
      <w:r w:rsidRPr="00AC0B66">
        <w:rPr>
          <w:rFonts w:ascii="仿宋_GB2312" w:eastAsia="仿宋_GB2312"/>
          <w:sz w:val="28"/>
          <w:szCs w:val="28"/>
        </w:rPr>
        <w:t>10</w:t>
      </w:r>
      <w:r w:rsidRPr="00AC0B66">
        <w:rPr>
          <w:rFonts w:ascii="仿宋_GB2312" w:eastAsia="仿宋_GB2312" w:hint="eastAsia"/>
          <w:sz w:val="28"/>
          <w:szCs w:val="28"/>
        </w:rPr>
        <w:t>朵，福白菊胎菊扦样</w:t>
      </w:r>
      <w:r w:rsidRPr="00AC0B66">
        <w:rPr>
          <w:rFonts w:ascii="仿宋_GB2312" w:eastAsia="仿宋_GB2312"/>
          <w:sz w:val="28"/>
          <w:szCs w:val="28"/>
        </w:rPr>
        <w:t>50g</w:t>
      </w:r>
      <w:r w:rsidRPr="00AC0B66">
        <w:rPr>
          <w:rFonts w:ascii="仿宋_GB2312" w:eastAsia="仿宋_GB2312" w:hint="eastAsia"/>
          <w:sz w:val="28"/>
          <w:szCs w:val="28"/>
        </w:rPr>
        <w:t>。评分标准满分</w:t>
      </w:r>
      <w:r w:rsidRPr="00AC0B66">
        <w:rPr>
          <w:rFonts w:ascii="仿宋_GB2312" w:eastAsia="仿宋_GB2312"/>
          <w:sz w:val="28"/>
          <w:szCs w:val="28"/>
        </w:rPr>
        <w:t>100</w:t>
      </w:r>
      <w:r w:rsidRPr="00AC0B66">
        <w:rPr>
          <w:rFonts w:ascii="仿宋_GB2312" w:eastAsia="仿宋_GB2312" w:hint="eastAsia"/>
          <w:sz w:val="28"/>
          <w:szCs w:val="28"/>
        </w:rPr>
        <w:t>分。</w:t>
      </w:r>
    </w:p>
    <w:p w:rsidR="004860FF" w:rsidRPr="00AC0B66" w:rsidRDefault="004860FF" w:rsidP="00EF3F64">
      <w:pPr>
        <w:spacing w:beforeLines="50" w:line="336" w:lineRule="auto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4.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命题方式</w:t>
      </w:r>
    </w:p>
    <w:p w:rsidR="004860FF" w:rsidRPr="00AC0B66" w:rsidRDefault="004860FF" w:rsidP="00894DA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4.1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命题流程</w:t>
      </w:r>
    </w:p>
    <w:p w:rsidR="004860FF" w:rsidRPr="00AC0B66" w:rsidRDefault="004860FF" w:rsidP="00894DA7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根据本技术文件开发赛题，比赛前提前公布竞赛题目。结合竞赛基础设施材料准备情况，一般在比赛时不再变更题目内容。</w:t>
      </w:r>
    </w:p>
    <w:p w:rsidR="004860FF" w:rsidRPr="00AC0B66" w:rsidRDefault="004860FF" w:rsidP="00894DA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4.2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命题产生的方式</w:t>
      </w:r>
    </w:p>
    <w:p w:rsidR="004860FF" w:rsidRPr="00AC0B66" w:rsidRDefault="004860FF" w:rsidP="00894DA7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组委会、赛区工作人员共同研究协商场地布局，制定竞赛所需场地、设备、材料等设计方案。除特殊情况，一般赛题正式公布后，不再改动。在赛前经过专家的讨论分析后，由专家组长组织确定赛题。</w:t>
      </w:r>
    </w:p>
    <w:p w:rsidR="004860FF" w:rsidRPr="00AC0B66" w:rsidRDefault="004860FF" w:rsidP="00EF3F64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5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．成绩评判方式</w:t>
      </w:r>
    </w:p>
    <w:p w:rsidR="004860FF" w:rsidRPr="00AC0B66" w:rsidRDefault="004860F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5.1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评判流程</w:t>
      </w:r>
    </w:p>
    <w:p w:rsidR="004860FF" w:rsidRPr="00AC0B66" w:rsidRDefault="004860FF" w:rsidP="003B0F6A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C0B66">
        <w:rPr>
          <w:rFonts w:ascii="仿宋_GB2312" w:eastAsia="仿宋_GB2312" w:hAnsi="Times New Roman" w:hint="eastAsia"/>
          <w:sz w:val="28"/>
          <w:szCs w:val="28"/>
        </w:rPr>
        <w:t>赛前评判培训</w:t>
      </w:r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/>
          <w:sz w:val="28"/>
          <w:szCs w:val="28"/>
        </w:rPr>
        <w:t>—</w:t>
      </w:r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现场评判记录</w:t>
      </w:r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/>
          <w:sz w:val="28"/>
          <w:szCs w:val="28"/>
        </w:rPr>
        <w:t>—</w:t>
      </w:r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交接记录</w:t>
      </w:r>
      <w:r w:rsidRPr="00AC0B66">
        <w:rPr>
          <w:rFonts w:ascii="仿宋_GB2312" w:eastAsia="仿宋_GB2312" w:hAnsi="Times New Roman"/>
          <w:sz w:val="28"/>
          <w:szCs w:val="28"/>
        </w:rPr>
        <w:t>—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计分</w:t>
      </w:r>
      <w:r w:rsidRPr="00AC0B66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860FF" w:rsidRPr="00AC0B66" w:rsidRDefault="004860F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5.2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评判的方法</w:t>
      </w:r>
      <w:r w:rsidRPr="00AC0B66">
        <w:rPr>
          <w:rFonts w:ascii="仿宋_GB2312" w:eastAsia="仿宋_GB2312" w:hAnsi="Times New Roman"/>
          <w:b/>
          <w:sz w:val="28"/>
          <w:szCs w:val="28"/>
        </w:rPr>
        <w:tab/>
      </w:r>
    </w:p>
    <w:p w:rsidR="004860FF" w:rsidRPr="00AC0B66" w:rsidRDefault="004860FF">
      <w:pPr>
        <w:pStyle w:val="ListParagraph"/>
        <w:ind w:firstLine="560"/>
        <w:rPr>
          <w:rFonts w:ascii="仿宋_GB2312" w:eastAsia="仿宋_GB2312"/>
          <w:sz w:val="28"/>
          <w:szCs w:val="28"/>
        </w:rPr>
      </w:pPr>
      <w:r w:rsidRPr="00AC0B66">
        <w:rPr>
          <w:rFonts w:ascii="仿宋_GB2312" w:eastAsia="仿宋_GB2312" w:hint="eastAsia"/>
          <w:sz w:val="28"/>
          <w:szCs w:val="28"/>
        </w:rPr>
        <w:t>评分方法：感官品质评价标准制定与评价：感官品质评价标准包括干评和湿评两部分。干评包括干花花形和花色，湿评包括气味、汤色、汤花和口感，具体评分细则见表</w:t>
      </w:r>
      <w:r w:rsidRPr="00AC0B66">
        <w:rPr>
          <w:rFonts w:ascii="仿宋_GB2312" w:eastAsia="仿宋_GB2312"/>
          <w:sz w:val="28"/>
          <w:szCs w:val="28"/>
        </w:rPr>
        <w:t>1-1</w:t>
      </w:r>
      <w:r w:rsidRPr="00AC0B66">
        <w:rPr>
          <w:rFonts w:ascii="仿宋_GB2312" w:eastAsia="仿宋_GB2312" w:hint="eastAsia"/>
          <w:sz w:val="28"/>
          <w:szCs w:val="28"/>
        </w:rPr>
        <w:t>。</w:t>
      </w:r>
    </w:p>
    <w:p w:rsidR="004860FF" w:rsidRPr="00AC0B66" w:rsidRDefault="004860FF">
      <w:pPr>
        <w:ind w:firstLineChars="900" w:firstLine="2520"/>
        <w:rPr>
          <w:rFonts w:ascii="仿宋_GB2312" w:eastAsia="仿宋_GB2312" w:hAnsi="黑体" w:cs="黑体"/>
          <w:bCs/>
          <w:sz w:val="28"/>
          <w:szCs w:val="28"/>
        </w:rPr>
      </w:pPr>
      <w:r w:rsidRPr="00AC0B66">
        <w:rPr>
          <w:rFonts w:ascii="仿宋_GB2312" w:eastAsia="仿宋_GB2312" w:hAnsi="黑体" w:cs="黑体" w:hint="eastAsia"/>
          <w:bCs/>
          <w:sz w:val="28"/>
          <w:szCs w:val="28"/>
        </w:rPr>
        <w:t>表</w:t>
      </w:r>
      <w:r w:rsidRPr="00AC0B66">
        <w:rPr>
          <w:rFonts w:ascii="仿宋_GB2312" w:eastAsia="仿宋_GB2312"/>
          <w:bCs/>
          <w:sz w:val="28"/>
          <w:szCs w:val="28"/>
        </w:rPr>
        <w:t xml:space="preserve">1-1 </w:t>
      </w:r>
      <w:r w:rsidRPr="00AC0B66">
        <w:rPr>
          <w:rFonts w:ascii="仿宋_GB2312" w:eastAsia="仿宋_GB2312" w:hAnsi="黑体" w:cs="黑体" w:hint="eastAsia"/>
          <w:bCs/>
          <w:sz w:val="28"/>
          <w:szCs w:val="28"/>
        </w:rPr>
        <w:t>感官品质评价标准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1"/>
        <w:gridCol w:w="2835"/>
        <w:gridCol w:w="2364"/>
      </w:tblGrid>
      <w:tr w:rsidR="004860FF" w:rsidRPr="00AC0B66">
        <w:trPr>
          <w:trHeight w:val="354"/>
          <w:jc w:val="center"/>
        </w:trPr>
        <w:tc>
          <w:tcPr>
            <w:tcW w:w="2281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2835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b/>
                <w:sz w:val="24"/>
                <w:szCs w:val="24"/>
              </w:rPr>
              <w:t>品质特征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b/>
                <w:sz w:val="24"/>
                <w:szCs w:val="24"/>
              </w:rPr>
              <w:t>分值</w:t>
            </w:r>
          </w:p>
        </w:tc>
      </w:tr>
      <w:tr w:rsidR="004860FF" w:rsidRPr="00AC0B66">
        <w:trPr>
          <w:trHeight w:val="292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花形（干）（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15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花瓣完整，花形美观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11-15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花瓣基本完整，略微散瓣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6-10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部分散瓣，花形差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花色（干）（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15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鲜亮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11-15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稍暗无杂色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6-10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暗或有杂色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气味（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10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清香或芳香持久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8-10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香气平淡不持久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5-7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无香味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1-4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汤色（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20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色泽油润，清澈明亮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14-20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色泽欠亮或具特殊汤色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7-13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色泽暗淡</w:t>
            </w:r>
            <w:r w:rsidRPr="00AC0B6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浑浊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1-6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汤花（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20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花朵舒展无散瓣，花形饱满优美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16-20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舒展，略微散瓣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11-15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部分散瓣，花形欠佳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6-10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卷曲散瓣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1-5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 w:val="restart"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口感（</w:t>
            </w:r>
            <w:r w:rsidRPr="00AC0B66">
              <w:rPr>
                <w:rFonts w:ascii="仿宋_GB2312" w:eastAsia="仿宋_GB2312"/>
                <w:sz w:val="24"/>
                <w:szCs w:val="24"/>
              </w:rPr>
              <w:t>20</w:t>
            </w:r>
            <w:r w:rsidRPr="00AC0B66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甘醇微苦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14-20</w:t>
            </w:r>
          </w:p>
        </w:tc>
      </w:tr>
      <w:tr w:rsidR="004860FF" w:rsidRPr="00AC0B66">
        <w:trPr>
          <w:trHeight w:val="275"/>
          <w:jc w:val="center"/>
        </w:trPr>
        <w:tc>
          <w:tcPr>
            <w:tcW w:w="2281" w:type="dxa"/>
            <w:vMerge/>
            <w:vAlign w:val="center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微苦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7-13</w:t>
            </w:r>
          </w:p>
        </w:tc>
      </w:tr>
      <w:tr w:rsidR="004860FF" w:rsidRPr="00AC0B66">
        <w:trPr>
          <w:trHeight w:val="352"/>
          <w:jc w:val="center"/>
        </w:trPr>
        <w:tc>
          <w:tcPr>
            <w:tcW w:w="2281" w:type="dxa"/>
            <w:vMerge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FF" w:rsidRPr="00AC0B66" w:rsidRDefault="004860FF">
            <w:pPr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 w:hint="eastAsia"/>
                <w:sz w:val="24"/>
                <w:szCs w:val="24"/>
              </w:rPr>
              <w:t>苦或其他味道</w:t>
            </w:r>
          </w:p>
        </w:tc>
        <w:tc>
          <w:tcPr>
            <w:tcW w:w="2364" w:type="dxa"/>
          </w:tcPr>
          <w:p w:rsidR="004860FF" w:rsidRPr="00AC0B66" w:rsidRDefault="004860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C0B66">
              <w:rPr>
                <w:rFonts w:ascii="仿宋_GB2312" w:eastAsia="仿宋_GB2312"/>
                <w:sz w:val="24"/>
                <w:szCs w:val="24"/>
              </w:rPr>
              <w:t>1-6</w:t>
            </w:r>
          </w:p>
        </w:tc>
      </w:tr>
    </w:tbl>
    <w:p w:rsidR="004860FF" w:rsidRPr="00AC0B66" w:rsidRDefault="004860FF" w:rsidP="00894DA7">
      <w:pPr>
        <w:ind w:firstLineChars="300" w:firstLine="840"/>
        <w:jc w:val="left"/>
        <w:rPr>
          <w:rFonts w:ascii="仿宋_GB2312" w:eastAsia="仿宋_GB2312" w:hAnsi="Times New Roman"/>
          <w:sz w:val="28"/>
          <w:szCs w:val="28"/>
        </w:rPr>
      </w:pPr>
      <w:r w:rsidRPr="00AC0B66">
        <w:rPr>
          <w:rFonts w:ascii="仿宋_GB2312" w:eastAsia="仿宋_GB2312" w:hint="eastAsia"/>
          <w:sz w:val="28"/>
          <w:szCs w:val="28"/>
        </w:rPr>
        <w:t>备注：总分值</w:t>
      </w:r>
      <w:r w:rsidRPr="00AC0B66">
        <w:rPr>
          <w:rFonts w:ascii="仿宋_GB2312" w:eastAsia="仿宋_GB2312"/>
          <w:sz w:val="28"/>
          <w:szCs w:val="28"/>
        </w:rPr>
        <w:t>100</w:t>
      </w:r>
      <w:r w:rsidRPr="00AC0B66">
        <w:rPr>
          <w:rFonts w:ascii="仿宋_GB2312" w:eastAsia="仿宋_GB2312" w:hint="eastAsia"/>
          <w:sz w:val="28"/>
          <w:szCs w:val="28"/>
        </w:rPr>
        <w:t>分，其中，外形占</w:t>
      </w:r>
      <w:r w:rsidRPr="00AC0B66">
        <w:rPr>
          <w:rFonts w:ascii="仿宋_GB2312" w:eastAsia="仿宋_GB2312"/>
          <w:sz w:val="28"/>
          <w:szCs w:val="28"/>
        </w:rPr>
        <w:t>30</w:t>
      </w:r>
      <w:r w:rsidRPr="00AC0B66">
        <w:rPr>
          <w:rFonts w:ascii="仿宋_GB2312" w:eastAsia="仿宋_GB2312" w:hint="eastAsia"/>
          <w:sz w:val="28"/>
          <w:szCs w:val="28"/>
        </w:rPr>
        <w:t>分，内质占</w:t>
      </w:r>
      <w:r w:rsidRPr="00AC0B66">
        <w:rPr>
          <w:rFonts w:ascii="仿宋_GB2312" w:eastAsia="仿宋_GB2312"/>
          <w:sz w:val="28"/>
          <w:szCs w:val="28"/>
        </w:rPr>
        <w:t>70</w:t>
      </w:r>
      <w:r w:rsidRPr="00AC0B66">
        <w:rPr>
          <w:rFonts w:ascii="仿宋_GB2312" w:eastAsia="仿宋_GB2312" w:hint="eastAsia"/>
          <w:sz w:val="28"/>
          <w:szCs w:val="28"/>
        </w:rPr>
        <w:t>分。</w:t>
      </w:r>
    </w:p>
    <w:p w:rsidR="004860FF" w:rsidRPr="00AC0B66" w:rsidRDefault="004860FF" w:rsidP="00EF3F64">
      <w:pPr>
        <w:spacing w:beforeLines="50" w:line="336" w:lineRule="auto"/>
        <w:ind w:firstLine="227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>6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．竞赛规则</w:t>
      </w:r>
    </w:p>
    <w:p w:rsidR="004860FF" w:rsidRPr="00AC0B66" w:rsidRDefault="004860FF" w:rsidP="00894DA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6.1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裁判人员须知</w:t>
      </w:r>
    </w:p>
    <w:p w:rsidR="004860FF" w:rsidRPr="00AC0B66" w:rsidRDefault="004860FF" w:rsidP="00894DA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6.1.1</w:t>
        </w:r>
      </w:smartTag>
      <w:r w:rsidRPr="00AC0B66">
        <w:rPr>
          <w:rFonts w:ascii="仿宋_GB2312" w:eastAsia="仿宋_GB2312" w:hAnsi="Times New Roman" w:hint="eastAsia"/>
          <w:sz w:val="28"/>
          <w:szCs w:val="28"/>
        </w:rPr>
        <w:t>依据评分标准和评分细则，公平、公正、真实、准确地完成竞赛评分工作，</w:t>
      </w:r>
      <w:r w:rsidRPr="00AC0B66">
        <w:rPr>
          <w:rFonts w:ascii="仿宋_GB2312" w:eastAsia="仿宋_GB2312" w:hAnsi="仿宋" w:cs="仿宋" w:hint="eastAsia"/>
          <w:sz w:val="28"/>
          <w:szCs w:val="28"/>
        </w:rPr>
        <w:t>不徇私舞弊。</w:t>
      </w:r>
    </w:p>
    <w:p w:rsidR="004860FF" w:rsidRPr="00AC0B66" w:rsidRDefault="004860FF" w:rsidP="00894DA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6.1.2</w:t>
        </w:r>
      </w:smartTag>
      <w:r w:rsidRPr="00AC0B66">
        <w:rPr>
          <w:rFonts w:ascii="仿宋_GB2312" w:eastAsia="仿宋_GB2312" w:hAnsi="仿宋" w:cs="仿宋" w:hint="eastAsia"/>
          <w:sz w:val="28"/>
          <w:szCs w:val="28"/>
        </w:rPr>
        <w:t>参加赛前裁判员会议，了解掌握比赛各项技术规则、要求</w:t>
      </w:r>
      <w:r w:rsidRPr="00AC0B66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860FF" w:rsidRPr="00AC0B66" w:rsidRDefault="004860FF" w:rsidP="00894DA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6.1.3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裁判员必须佩带裁判证，仪表整洁，举止文明、礼貌，接受参赛人员的监督。</w:t>
      </w:r>
    </w:p>
    <w:p w:rsidR="004860FF" w:rsidRPr="00AC0B66" w:rsidRDefault="004860FF" w:rsidP="00894DA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AC0B66">
            <w:rPr>
              <w:rFonts w:ascii="仿宋_GB2312" w:eastAsia="仿宋_GB2312" w:hAnsi="Times New Roman"/>
              <w:sz w:val="28"/>
              <w:szCs w:val="28"/>
            </w:rPr>
            <w:t>6.1.4</w:t>
          </w:r>
        </w:smartTag>
        <w:r w:rsidRPr="00AC0B66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AC0B66">
        <w:rPr>
          <w:rFonts w:ascii="仿宋_GB2312" w:eastAsia="仿宋_GB2312" w:hAnsi="仿宋" w:cs="仿宋" w:hint="eastAsia"/>
          <w:sz w:val="28"/>
          <w:szCs w:val="28"/>
        </w:rPr>
        <w:t>服从裁判组技术工作安排，认真做好本职工作。</w:t>
      </w:r>
    </w:p>
    <w:p w:rsidR="004860FF" w:rsidRPr="00AC0B66" w:rsidRDefault="004860FF" w:rsidP="00894DA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6.1.5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仿宋" w:cs="仿宋" w:hint="eastAsia"/>
          <w:sz w:val="28"/>
          <w:szCs w:val="28"/>
        </w:rPr>
        <w:t>认真参与各项技术工作，对有争议的问题，应提出客观、公正、合理的意见建议。</w:t>
      </w:r>
    </w:p>
    <w:p w:rsidR="004860FF" w:rsidRPr="00AC0B66" w:rsidRDefault="004860FF" w:rsidP="00894DA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6.1.6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大赛组委会正式公布成绩和名次前，裁判员不得私自与参赛选手或代表队联系，不得透露有关情况。</w:t>
      </w:r>
    </w:p>
    <w:p w:rsidR="004860FF" w:rsidRPr="00AC0B66" w:rsidRDefault="004860FF" w:rsidP="00894DA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6.1.7</w:t>
        </w:r>
      </w:smartTag>
      <w:r w:rsidRPr="00AC0B66">
        <w:rPr>
          <w:rFonts w:ascii="仿宋_GB2312" w:eastAsia="仿宋_GB2312" w:hAnsi="仿宋" w:cs="仿宋" w:hint="eastAsia"/>
          <w:sz w:val="28"/>
          <w:szCs w:val="28"/>
        </w:rPr>
        <w:t>坚守岗位，不迟到、早退，严格遵守执裁时间安排，保证执裁工作正常进行。</w:t>
      </w:r>
    </w:p>
    <w:p w:rsidR="004860FF" w:rsidRPr="00AC0B66" w:rsidRDefault="004860FF" w:rsidP="00DD6C23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6.2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选手须知</w:t>
      </w:r>
    </w:p>
    <w:p w:rsidR="004860FF" w:rsidRPr="00AC0B66" w:rsidRDefault="004860FF" w:rsidP="00DD6C23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6.2.1</w:t>
        </w:r>
      </w:smartTag>
      <w:r w:rsidRPr="00AC0B66">
        <w:rPr>
          <w:rFonts w:ascii="仿宋_GB2312" w:eastAsia="仿宋_GB2312" w:hAnsi="Times New Roman" w:hint="eastAsia"/>
          <w:sz w:val="28"/>
          <w:szCs w:val="28"/>
        </w:rPr>
        <w:t>参赛选手必须佩带参赛证入场，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2020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AC0B66">
          <w:rPr>
            <w:rFonts w:ascii="仿宋_GB2312" w:eastAsia="仿宋_GB2312" w:hAnsi="Times New Roman"/>
            <w:sz w:val="28"/>
            <w:szCs w:val="28"/>
          </w:rPr>
          <w:t>11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AC0B66">
          <w:rPr>
            <w:rFonts w:ascii="仿宋_GB2312" w:eastAsia="仿宋_GB2312" w:hAnsi="Times New Roman"/>
            <w:sz w:val="28"/>
            <w:szCs w:val="28"/>
          </w:rPr>
          <w:t>4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AC0B66">
        <w:rPr>
          <w:rFonts w:ascii="仿宋_GB2312" w:eastAsia="仿宋_GB2312" w:hAnsi="Times New Roman"/>
          <w:sz w:val="28"/>
          <w:szCs w:val="28"/>
        </w:rPr>
        <w:t>14</w:t>
      </w:r>
      <w:r w:rsidRPr="00AC0B66">
        <w:rPr>
          <w:rFonts w:ascii="仿宋_GB2312" w:eastAsia="仿宋_GB2312" w:hAnsi="Times New Roman" w:hint="eastAsia"/>
          <w:sz w:val="28"/>
          <w:szCs w:val="28"/>
        </w:rPr>
        <w:t>：</w:t>
      </w:r>
      <w:r w:rsidRPr="00AC0B66">
        <w:rPr>
          <w:rFonts w:ascii="仿宋_GB2312" w:eastAsia="仿宋_GB2312" w:hAnsi="Times New Roman"/>
          <w:sz w:val="28"/>
          <w:szCs w:val="28"/>
        </w:rPr>
        <w:t>30</w:t>
      </w:r>
      <w:r w:rsidRPr="00AC0B66">
        <w:rPr>
          <w:rFonts w:ascii="仿宋_GB2312" w:eastAsia="仿宋_GB2312" w:hAnsi="Times New Roman" w:hint="eastAsia"/>
          <w:sz w:val="28"/>
          <w:szCs w:val="28"/>
        </w:rPr>
        <w:t>开始斗</w:t>
      </w:r>
      <w:r>
        <w:rPr>
          <w:rFonts w:ascii="仿宋_GB2312" w:eastAsia="仿宋_GB2312" w:hAnsi="Times New Roman" w:hint="eastAsia"/>
          <w:sz w:val="28"/>
          <w:szCs w:val="28"/>
        </w:rPr>
        <w:t>茶</w:t>
      </w:r>
      <w:r w:rsidRPr="00AC0B66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860FF" w:rsidRPr="00AC0B66" w:rsidRDefault="004860FF" w:rsidP="00DD6C23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AC0B66">
            <w:rPr>
              <w:rFonts w:ascii="仿宋_GB2312" w:eastAsia="仿宋_GB2312" w:hAnsi="Times New Roman"/>
              <w:sz w:val="28"/>
              <w:szCs w:val="28"/>
            </w:rPr>
            <w:t>6.2.2</w:t>
          </w:r>
        </w:smartTag>
        <w:r w:rsidRPr="00AC0B66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>
        <w:rPr>
          <w:rFonts w:ascii="仿宋_GB2312" w:eastAsia="仿宋_GB2312" w:hAnsi="Times New Roman" w:hint="eastAsia"/>
          <w:sz w:val="28"/>
          <w:szCs w:val="28"/>
        </w:rPr>
        <w:t>在竞赛过程中如遇</w:t>
      </w:r>
      <w:r w:rsidRPr="00AC0B66">
        <w:rPr>
          <w:rFonts w:ascii="仿宋_GB2312" w:eastAsia="仿宋_GB2312" w:hAnsi="Times New Roman" w:hint="eastAsia"/>
          <w:sz w:val="28"/>
          <w:szCs w:val="28"/>
        </w:rPr>
        <w:t>特殊情况经裁判员同意后特殊处理。</w:t>
      </w:r>
    </w:p>
    <w:p w:rsidR="004860FF" w:rsidRPr="00AC0B66" w:rsidRDefault="004860FF" w:rsidP="00DD6C23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6.2.3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竞赛在规定时间结束时，参赛选手应立即停止操作，不得以任何理由拖延竞赛时间，随后进行相关的清理工作。</w:t>
      </w:r>
    </w:p>
    <w:p w:rsidR="004860FF" w:rsidRPr="00AC0B66" w:rsidRDefault="004860FF" w:rsidP="003B0F6A">
      <w:pPr>
        <w:spacing w:line="540" w:lineRule="exact"/>
        <w:ind w:firstLineChars="180" w:firstLine="504"/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6.2.4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参赛选手</w:t>
      </w:r>
      <w:r w:rsidRPr="00AC0B66">
        <w:rPr>
          <w:rFonts w:ascii="仿宋_GB2312" w:eastAsia="仿宋_GB2312" w:hAnsi="仿宋" w:cs="仿宋" w:hint="eastAsia"/>
          <w:sz w:val="28"/>
          <w:szCs w:val="28"/>
        </w:rPr>
        <w:t>应爱护赛场设备，</w:t>
      </w:r>
      <w:r w:rsidRPr="00AC0B66">
        <w:rPr>
          <w:rFonts w:ascii="仿宋_GB2312" w:eastAsia="仿宋_GB2312" w:hAnsi="Times New Roman" w:hint="eastAsia"/>
          <w:sz w:val="28"/>
          <w:szCs w:val="28"/>
        </w:rPr>
        <w:t>自觉维护竞赛场所的环境卫生</w:t>
      </w:r>
      <w:r w:rsidRPr="00AC0B66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4860FF" w:rsidRPr="00AC0B66" w:rsidRDefault="004860FF" w:rsidP="00EF3F64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7.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基础设施</w:t>
      </w:r>
    </w:p>
    <w:p w:rsidR="004860FF" w:rsidRPr="00AC0B66" w:rsidRDefault="004860FF" w:rsidP="00EF3F64">
      <w:pPr>
        <w:spacing w:line="520" w:lineRule="exact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7.1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设施要求</w:t>
      </w:r>
    </w:p>
    <w:p w:rsidR="004860FF" w:rsidRPr="00AC0B66" w:rsidRDefault="004860FF" w:rsidP="00EF3F64">
      <w:pPr>
        <w:spacing w:line="520" w:lineRule="exact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7.1.1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比赛场地配有标准的品评室、品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茶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桌和品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茶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杯。并有醒目的工位标识，指示牌等。</w:t>
      </w:r>
    </w:p>
    <w:p w:rsidR="004860FF" w:rsidRPr="00AC0B66" w:rsidRDefault="004860FF" w:rsidP="00EF3F64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7.1.2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比赛场地配备现场摄像。</w:t>
      </w:r>
    </w:p>
    <w:p w:rsidR="004860FF" w:rsidRPr="00AC0B66" w:rsidRDefault="004860FF" w:rsidP="00EF3F64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7.1.3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选手休息室配备饮水机等。</w:t>
      </w:r>
    </w:p>
    <w:p w:rsidR="004860FF" w:rsidRPr="00AC0B66" w:rsidRDefault="004860FF" w:rsidP="00EF3F64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7.1.4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裁判工作室配备电脑、打印机、文件柜等办公设备。</w:t>
      </w:r>
    </w:p>
    <w:p w:rsidR="004860FF" w:rsidRPr="00AC0B66" w:rsidRDefault="004860FF" w:rsidP="00EF3F64">
      <w:pPr>
        <w:spacing w:line="520" w:lineRule="exact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7.2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设备及平台</w:t>
      </w:r>
    </w:p>
    <w:tbl>
      <w:tblPr>
        <w:tblpPr w:leftFromText="180" w:rightFromText="180" w:vertAnchor="text" w:horzAnchor="margin" w:tblpY="782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405"/>
        <w:gridCol w:w="5607"/>
        <w:gridCol w:w="873"/>
      </w:tblGrid>
      <w:tr w:rsidR="004860FF" w:rsidRPr="00AC0B66" w:rsidTr="003203D5">
        <w:trPr>
          <w:trHeight w:val="643"/>
        </w:trPr>
        <w:tc>
          <w:tcPr>
            <w:tcW w:w="86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审评用具</w:t>
            </w:r>
          </w:p>
        </w:tc>
        <w:tc>
          <w:tcPr>
            <w:tcW w:w="5607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87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AC0B6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860FF" w:rsidRPr="00AC0B66" w:rsidTr="003203D5">
        <w:trPr>
          <w:trHeight w:val="572"/>
        </w:trPr>
        <w:tc>
          <w:tcPr>
            <w:tcW w:w="86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审评室</w:t>
            </w:r>
          </w:p>
        </w:tc>
        <w:tc>
          <w:tcPr>
            <w:tcW w:w="5607" w:type="dxa"/>
            <w:vAlign w:val="center"/>
          </w:tcPr>
          <w:p w:rsidR="004860FF" w:rsidRPr="00AC0B66" w:rsidRDefault="004860FF" w:rsidP="003203D5">
            <w:pPr>
              <w:spacing w:line="360" w:lineRule="auto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选择在光线良好，视觉效果好的室内</w:t>
            </w:r>
          </w:p>
        </w:tc>
        <w:tc>
          <w:tcPr>
            <w:tcW w:w="87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860FF" w:rsidRPr="00AC0B66" w:rsidTr="003203D5">
        <w:trPr>
          <w:trHeight w:val="636"/>
        </w:trPr>
        <w:tc>
          <w:tcPr>
            <w:tcW w:w="86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405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干评台</w:t>
            </w:r>
          </w:p>
        </w:tc>
        <w:tc>
          <w:tcPr>
            <w:tcW w:w="5607" w:type="dxa"/>
            <w:vAlign w:val="center"/>
          </w:tcPr>
          <w:p w:rsidR="004860FF" w:rsidRPr="00AC0B66" w:rsidRDefault="004860FF" w:rsidP="003203D5">
            <w:pPr>
              <w:spacing w:line="360" w:lineRule="auto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木质黑色工作台长约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5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米，宽约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0.8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米，高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0.8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87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860FF" w:rsidRPr="00AC0B66" w:rsidTr="003203D5">
        <w:trPr>
          <w:trHeight w:val="432"/>
        </w:trPr>
        <w:tc>
          <w:tcPr>
            <w:tcW w:w="86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湿评台</w:t>
            </w:r>
          </w:p>
        </w:tc>
        <w:tc>
          <w:tcPr>
            <w:tcW w:w="5607" w:type="dxa"/>
            <w:vAlign w:val="center"/>
          </w:tcPr>
          <w:p w:rsidR="004860FF" w:rsidRPr="00AC0B66" w:rsidRDefault="004860FF" w:rsidP="003203D5">
            <w:pPr>
              <w:spacing w:line="360" w:lineRule="auto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木质白色工作台长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25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米，宽约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0.8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米，高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0.8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米</w:t>
            </w:r>
          </w:p>
        </w:tc>
        <w:tc>
          <w:tcPr>
            <w:tcW w:w="873" w:type="dxa"/>
            <w:vAlign w:val="center"/>
          </w:tcPr>
          <w:p w:rsidR="004860FF" w:rsidRPr="00AC0B66" w:rsidRDefault="004860FF" w:rsidP="003203D5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4860FF" w:rsidRPr="00AC0B66" w:rsidRDefault="004860FF" w:rsidP="003B0F6A">
      <w:pPr>
        <w:spacing w:line="33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Times New Roman" w:eastAsia="仿宋_GB2312" w:hAnsi="Times New Roman"/>
            <w:sz w:val="28"/>
            <w:szCs w:val="28"/>
          </w:rPr>
          <w:t>7.2.1</w:t>
        </w:r>
      </w:smartTag>
      <w:r w:rsidRPr="00AC0B66">
        <w:rPr>
          <w:rFonts w:ascii="Times New Roman" w:eastAsia="仿宋_GB2312" w:hAnsi="Times New Roman"/>
          <w:sz w:val="28"/>
          <w:szCs w:val="28"/>
        </w:rPr>
        <w:t xml:space="preserve"> </w:t>
      </w:r>
      <w:r w:rsidRPr="00AC0B66">
        <w:rPr>
          <w:rFonts w:ascii="Times New Roman" w:eastAsia="仿宋_GB2312" w:hAnsi="Times New Roman" w:hint="eastAsia"/>
          <w:sz w:val="28"/>
          <w:szCs w:val="28"/>
        </w:rPr>
        <w:t>竞赛设备及平台型号及说明。</w:t>
      </w:r>
    </w:p>
    <w:p w:rsidR="004860FF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</w:p>
    <w:p w:rsidR="004860FF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7.3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仪器设备、工具、量具</w:t>
      </w:r>
    </w:p>
    <w:tbl>
      <w:tblPr>
        <w:tblpPr w:leftFromText="180" w:rightFromText="180" w:vertAnchor="text" w:tblpX="-23" w:tblpY="286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1968"/>
        <w:gridCol w:w="5589"/>
        <w:gridCol w:w="1005"/>
      </w:tblGrid>
      <w:tr w:rsidR="004860FF" w:rsidRPr="00EF3F64" w:rsidTr="00EF3F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16" w:type="dxa"/>
            <w:vAlign w:val="center"/>
          </w:tcPr>
          <w:p w:rsidR="004860FF" w:rsidRPr="00EF3F64" w:rsidRDefault="004860FF" w:rsidP="00EF3F64">
            <w:pPr>
              <w:spacing w:line="336" w:lineRule="auto"/>
              <w:jc w:val="center"/>
              <w:outlineLvl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EF3F64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8" w:type="dxa"/>
            <w:vAlign w:val="center"/>
          </w:tcPr>
          <w:p w:rsidR="004860FF" w:rsidRPr="00EF3F64" w:rsidRDefault="004860FF" w:rsidP="00EF3F64">
            <w:pPr>
              <w:spacing w:line="336" w:lineRule="auto"/>
              <w:jc w:val="center"/>
              <w:outlineLvl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EF3F64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审评用具名称</w:t>
            </w:r>
          </w:p>
        </w:tc>
        <w:tc>
          <w:tcPr>
            <w:tcW w:w="5589" w:type="dxa"/>
            <w:vAlign w:val="center"/>
          </w:tcPr>
          <w:p w:rsidR="004860FF" w:rsidRPr="00EF3F64" w:rsidRDefault="004860FF" w:rsidP="00EF3F64">
            <w:pPr>
              <w:spacing w:line="336" w:lineRule="auto"/>
              <w:jc w:val="center"/>
              <w:outlineLvl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EF3F64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规格及作用</w:t>
            </w:r>
          </w:p>
        </w:tc>
        <w:tc>
          <w:tcPr>
            <w:tcW w:w="1005" w:type="dxa"/>
            <w:vAlign w:val="center"/>
          </w:tcPr>
          <w:p w:rsidR="004860FF" w:rsidRPr="00EF3F64" w:rsidRDefault="004860FF" w:rsidP="00EF3F64">
            <w:pPr>
              <w:spacing w:line="336" w:lineRule="auto"/>
              <w:jc w:val="center"/>
              <w:outlineLvl w:val="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EF3F64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审评盘（木质）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干看范形花色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审评杯（瓷质）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高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65mm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×内径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62mm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，外径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66mm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，容量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150ml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审评碗</w:t>
            </w:r>
          </w:p>
        </w:tc>
        <w:tc>
          <w:tcPr>
            <w:tcW w:w="5589" w:type="dxa"/>
            <w:vAlign w:val="center"/>
          </w:tcPr>
          <w:p w:rsidR="004860FF" w:rsidRDefault="004860FF" w:rsidP="00EF3F64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广口白瓷（外径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95mm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内径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80mm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，高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52mm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</w:t>
            </w:r>
          </w:p>
          <w:p w:rsidR="004860FF" w:rsidRPr="00AC0B66" w:rsidRDefault="004860FF" w:rsidP="00EF3F64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容量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150-250ml)</w:t>
            </w:r>
          </w:p>
        </w:tc>
        <w:tc>
          <w:tcPr>
            <w:tcW w:w="1005" w:type="dxa"/>
            <w:vAlign w:val="center"/>
          </w:tcPr>
          <w:p w:rsidR="004860FF" w:rsidRDefault="004860FF" w:rsidP="00EF3F64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4860FF" w:rsidRPr="00AC0B66" w:rsidRDefault="004860FF" w:rsidP="00EF3F64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叶底盘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长方形（长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12cm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，宽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8.5cm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，边高</w:t>
            </w: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2cm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）棕深色。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定时器（秒表）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网匙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细密铜丝网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茶匙（白瓷）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5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容量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汤杯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白瓷，盛水用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吐茶筒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装废茶水用</w:t>
            </w: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EF3F64" w:rsidTr="005B5AF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6" w:type="dxa"/>
            <w:vAlign w:val="center"/>
          </w:tcPr>
          <w:p w:rsidR="004860FF" w:rsidRPr="005B5AF5" w:rsidRDefault="004860FF" w:rsidP="005B5AF5">
            <w:pPr>
              <w:spacing w:line="336" w:lineRule="auto"/>
              <w:jc w:val="center"/>
              <w:outlineLvl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B5AF5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4860FF" w:rsidRPr="00AC0B66" w:rsidRDefault="004860FF" w:rsidP="00EF3F64">
            <w:pPr>
              <w:spacing w:line="4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烧水壶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茶巾</w:t>
            </w:r>
          </w:p>
        </w:tc>
        <w:tc>
          <w:tcPr>
            <w:tcW w:w="5589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4860FF" w:rsidRPr="00AC0B66" w:rsidRDefault="004860FF" w:rsidP="00EF3F64">
            <w:pPr>
              <w:spacing w:line="440" w:lineRule="exac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4860FF" w:rsidRPr="00AC0B66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</w:p>
    <w:p w:rsidR="004860FF" w:rsidRPr="00AC0B66" w:rsidRDefault="004860FF" w:rsidP="003B0F6A">
      <w:pPr>
        <w:spacing w:line="336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C0B66">
        <w:rPr>
          <w:rFonts w:ascii="Times New Roman" w:eastAsia="仿宋_GB2312" w:hAnsi="Times New Roman" w:hint="eastAsia"/>
          <w:sz w:val="28"/>
          <w:szCs w:val="28"/>
        </w:rPr>
        <w:t>选手必须严格按照维修手册的要求，选择适合的仪器、设备、工具、量具。并能安全、规范、熟练地操作。</w:t>
      </w:r>
    </w:p>
    <w:p w:rsidR="004860FF" w:rsidRPr="00AC0B66" w:rsidRDefault="004860F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28"/>
          <w:szCs w:val="28"/>
        </w:rPr>
      </w:pPr>
      <w:r w:rsidRPr="00AC0B66">
        <w:rPr>
          <w:rFonts w:ascii="Times New Roman" w:eastAsia="仿宋_GB2312" w:hAnsi="Times New Roman"/>
          <w:b/>
          <w:sz w:val="28"/>
          <w:szCs w:val="28"/>
        </w:rPr>
        <w:t xml:space="preserve">7.4 </w:t>
      </w:r>
      <w:r w:rsidRPr="00AC0B66">
        <w:rPr>
          <w:rFonts w:ascii="Times New Roman" w:eastAsia="仿宋_GB2312" w:hAnsi="Times New Roman" w:hint="eastAsia"/>
          <w:b/>
          <w:sz w:val="28"/>
          <w:szCs w:val="28"/>
        </w:rPr>
        <w:t>辅助用品清单</w:t>
      </w:r>
    </w:p>
    <w:p w:rsidR="004860FF" w:rsidRPr="00AC0B66" w:rsidRDefault="004860FF">
      <w:pPr>
        <w:spacing w:line="336" w:lineRule="auto"/>
        <w:jc w:val="center"/>
        <w:rPr>
          <w:rFonts w:ascii="Times New Roman" w:eastAsia="仿宋_GB2312" w:hAnsi="Times New Roman"/>
          <w:sz w:val="28"/>
          <w:szCs w:val="28"/>
        </w:rPr>
      </w:pPr>
      <w:r w:rsidRPr="00AC0B66">
        <w:rPr>
          <w:rFonts w:ascii="Times New Roman" w:eastAsia="仿宋_GB2312" w:hAnsi="Times New Roman" w:hint="eastAsia"/>
          <w:sz w:val="28"/>
          <w:szCs w:val="28"/>
        </w:rPr>
        <w:t>辅助用品清单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1338"/>
        <w:gridCol w:w="2427"/>
        <w:gridCol w:w="2219"/>
        <w:gridCol w:w="902"/>
        <w:gridCol w:w="1180"/>
      </w:tblGrid>
      <w:tr w:rsidR="004860FF" w:rsidRPr="00AC0B66">
        <w:trPr>
          <w:trHeight w:val="845"/>
        </w:trPr>
        <w:tc>
          <w:tcPr>
            <w:tcW w:w="2111" w:type="dxa"/>
            <w:gridSpan w:val="2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竞赛项目（模块）</w:t>
            </w:r>
          </w:p>
        </w:tc>
        <w:tc>
          <w:tcPr>
            <w:tcW w:w="6728" w:type="dxa"/>
            <w:gridSpan w:val="4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斗茶</w:t>
            </w:r>
          </w:p>
        </w:tc>
      </w:tr>
      <w:tr w:rsidR="004860FF" w:rsidRPr="00AC0B66">
        <w:trPr>
          <w:trHeight w:val="560"/>
        </w:trPr>
        <w:tc>
          <w:tcPr>
            <w:tcW w:w="773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427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219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02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80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860FF" w:rsidRPr="00AC0B66" w:rsidTr="00D93B13">
        <w:trPr>
          <w:trHeight w:val="527"/>
        </w:trPr>
        <w:tc>
          <w:tcPr>
            <w:tcW w:w="773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资料</w:t>
            </w:r>
          </w:p>
        </w:tc>
        <w:tc>
          <w:tcPr>
            <w:tcW w:w="2427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评审登记表</w:t>
            </w:r>
          </w:p>
        </w:tc>
        <w:tc>
          <w:tcPr>
            <w:tcW w:w="2219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AC0B66" w:rsidTr="00D93B13">
        <w:trPr>
          <w:trHeight w:val="463"/>
        </w:trPr>
        <w:tc>
          <w:tcPr>
            <w:tcW w:w="773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338" w:type="dxa"/>
            <w:vMerge w:val="restart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文具</w:t>
            </w:r>
          </w:p>
        </w:tc>
        <w:tc>
          <w:tcPr>
            <w:tcW w:w="2427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笔</w:t>
            </w:r>
          </w:p>
        </w:tc>
        <w:tc>
          <w:tcPr>
            <w:tcW w:w="2219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4860FF" w:rsidRPr="00AC0B66" w:rsidTr="00D93B13">
        <w:trPr>
          <w:trHeight w:val="457"/>
        </w:trPr>
        <w:tc>
          <w:tcPr>
            <w:tcW w:w="773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338" w:type="dxa"/>
            <w:vMerge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AC0B66">
              <w:rPr>
                <w:rFonts w:ascii="仿宋_GB2312" w:eastAsia="仿宋_GB2312" w:hAnsi="宋体" w:cs="宋体" w:hint="eastAsia"/>
                <w:sz w:val="24"/>
                <w:szCs w:val="24"/>
              </w:rPr>
              <w:t>计算器</w:t>
            </w:r>
          </w:p>
        </w:tc>
        <w:tc>
          <w:tcPr>
            <w:tcW w:w="2219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860FF" w:rsidRPr="00AC0B66" w:rsidRDefault="004860F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4860FF" w:rsidRPr="00AC0B66" w:rsidRDefault="004860FF" w:rsidP="00EF3F64">
      <w:pPr>
        <w:spacing w:beforeLines="50" w:line="360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8.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竞赛场地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8.1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场地布置要求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应在专业化品茶室内进行，符合标准品茶室要求。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8.2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场地照明要求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赛场采光、照明和通风良好，选手能够在赛位正常操作。在竞赛区设置裁判评委工作区</w:t>
      </w:r>
      <w:r w:rsidRPr="00AC0B66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个，成绩评判登录区</w:t>
      </w:r>
      <w:r w:rsidRPr="00AC0B66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个，光线充足，便于办公。在不影响选手比赛的情况下，设置参观通道。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8.3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场地消防和逃生要求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8.3.1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比赛场地内必须悬挂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“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紧急情况安全疏散图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”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，并有醒目的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“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安全出口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”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指示牌。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8.3.2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比赛场地内应留有至少</w:t>
      </w:r>
      <w:r w:rsidRPr="00AC0B66">
        <w:rPr>
          <w:rFonts w:ascii="仿宋_GB2312" w:eastAsia="仿宋_GB2312" w:hAnsi="宋体" w:cs="宋体"/>
          <w:kern w:val="0"/>
          <w:sz w:val="28"/>
          <w:szCs w:val="28"/>
        </w:rPr>
        <w:t>1.5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米宽的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“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安全疏散通道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”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，地面画有清楚的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“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安全通道标识线</w:t>
      </w:r>
      <w:r w:rsidRPr="00AC0B66">
        <w:rPr>
          <w:rFonts w:ascii="仿宋_GB2312" w:eastAsia="仿宋_GB2312" w:cs="宋体" w:hint="eastAsia"/>
          <w:kern w:val="0"/>
          <w:sz w:val="28"/>
          <w:szCs w:val="28"/>
        </w:rPr>
        <w:t>”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8.3.3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比赛场地内必须配备足够的灭火器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4860FF" w:rsidRPr="00AC0B66" w:rsidRDefault="004860FF" w:rsidP="00EF3F64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9.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安全要求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9.1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选手安全防护措施要求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9.1.1</w:t>
        </w:r>
      </w:smartTag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遵守安全操作规程，如果发生严重的创伤或类似的情景，取消选手比赛。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9.1.2</w:t>
        </w:r>
      </w:smartTag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在自己的比赛区域，确保自己的材料不会干扰旁边参赛者的比赛区域，个人的行为也不妨碍他人工作。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9.1.3</w:t>
        </w:r>
      </w:smartTag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保持地面整洁，环境卫生，做到整理、整顿、清扫、清洁和职业素养。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9.2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场地整洁保持要求（有毒有害物品的管理和限制）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9.2.1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比赛场地内必须配备垃圾分类回收箱，保证及时处理垃圾。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宋体" w:cs="宋体"/>
            <w:kern w:val="0"/>
            <w:sz w:val="28"/>
            <w:szCs w:val="28"/>
          </w:rPr>
          <w:t>9.2.2</w:t>
        </w:r>
      </w:smartTag>
      <w:r w:rsidRPr="00AC0B6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比赛场地内必须配备扫帚、拖把、纸巾等，保证及时清除垃圾。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9.3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医疗设备和措施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场地备有医疗站点，放置医药急救箱，包括外伤处理和急救药物。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9.4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疫情防控措施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Times New Roman" w:hint="eastAsia"/>
          <w:sz w:val="28"/>
          <w:szCs w:val="28"/>
        </w:rPr>
        <w:t>比赛场地入口检测体温，所有人员凭绿色健康码入进。</w:t>
      </w:r>
    </w:p>
    <w:p w:rsidR="004860FF" w:rsidRPr="00AC0B66" w:rsidRDefault="004860FF" w:rsidP="00EF3F64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10.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绿色环保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10.1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环境保护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参赛者应爱护赛场的设备设施，按规定的操作程序谨慎使用赛场的设备设施；所有操作用符合安全卫生要求；参赛者需维护比赛场地卫生，无任何遗留物品影响后续选手的比赛；在比赛过程中，参赛选手应严格遵守相关专业的操作规程，安全、文明参赛。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10.2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循环利用</w:t>
      </w:r>
    </w:p>
    <w:p w:rsidR="004860FF" w:rsidRPr="00AC0B66" w:rsidRDefault="004860FF" w:rsidP="003E0920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8"/>
          <w:szCs w:val="28"/>
        </w:rPr>
      </w:pPr>
      <w:r w:rsidRPr="00AC0B66">
        <w:rPr>
          <w:rFonts w:ascii="仿宋_GB2312" w:eastAsia="仿宋_GB2312" w:hAnsi="宋体" w:cs="宋体" w:hint="eastAsia"/>
          <w:kern w:val="0"/>
          <w:sz w:val="28"/>
          <w:szCs w:val="28"/>
        </w:rPr>
        <w:t>垃圾分类放置。</w:t>
      </w:r>
    </w:p>
    <w:p w:rsidR="004860FF" w:rsidRPr="00AC0B66" w:rsidRDefault="004860FF" w:rsidP="00EF3F64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>11.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竞赛安排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11.1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报到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11.1.1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2020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AC0B66">
          <w:rPr>
            <w:rFonts w:ascii="仿宋_GB2312" w:eastAsia="仿宋_GB2312" w:hAnsi="Times New Roman"/>
            <w:sz w:val="28"/>
            <w:szCs w:val="28"/>
          </w:rPr>
          <w:t>11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AC0B66">
          <w:rPr>
            <w:rFonts w:ascii="仿宋_GB2312" w:eastAsia="仿宋_GB2312" w:hAnsi="Times New Roman"/>
            <w:sz w:val="28"/>
            <w:szCs w:val="28"/>
          </w:rPr>
          <w:t>4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AC0B66">
        <w:rPr>
          <w:rFonts w:ascii="仿宋_GB2312" w:eastAsia="仿宋_GB2312" w:hAnsi="Times New Roman" w:hint="eastAsia"/>
          <w:sz w:val="28"/>
          <w:szCs w:val="28"/>
        </w:rPr>
        <w:t>中午</w:t>
      </w:r>
      <w:r w:rsidRPr="00AC0B66">
        <w:rPr>
          <w:rFonts w:ascii="仿宋_GB2312" w:eastAsia="仿宋_GB2312" w:hAnsi="Times New Roman"/>
          <w:sz w:val="28"/>
          <w:szCs w:val="28"/>
        </w:rPr>
        <w:t>12</w:t>
      </w:r>
      <w:r w:rsidRPr="00AC0B66">
        <w:rPr>
          <w:rFonts w:ascii="仿宋_GB2312" w:eastAsia="仿宋_GB2312" w:hAnsi="Times New Roman" w:hint="eastAsia"/>
          <w:sz w:val="28"/>
          <w:szCs w:val="28"/>
        </w:rPr>
        <w:t>：</w:t>
      </w:r>
      <w:r w:rsidRPr="00AC0B66">
        <w:rPr>
          <w:rFonts w:ascii="仿宋_GB2312" w:eastAsia="仿宋_GB2312" w:hAnsi="Times New Roman"/>
          <w:sz w:val="28"/>
          <w:szCs w:val="28"/>
        </w:rPr>
        <w:t>00</w:t>
      </w:r>
      <w:r w:rsidRPr="00AC0B66">
        <w:rPr>
          <w:rFonts w:ascii="仿宋_GB2312" w:eastAsia="仿宋_GB2312" w:hAnsi="Times New Roman" w:hint="eastAsia"/>
          <w:sz w:val="28"/>
          <w:szCs w:val="28"/>
        </w:rPr>
        <w:t>前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11.1.2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报到地点：湖北省麻城市维也纳大</w:t>
      </w:r>
      <w:r>
        <w:rPr>
          <w:rFonts w:ascii="仿宋_GB2312" w:eastAsia="仿宋_GB2312" w:hAnsi="Times New Roman" w:hint="eastAsia"/>
          <w:sz w:val="28"/>
          <w:szCs w:val="28"/>
        </w:rPr>
        <w:t>茶</w:t>
      </w:r>
      <w:r w:rsidRPr="00AC0B66">
        <w:rPr>
          <w:rFonts w:ascii="仿宋_GB2312" w:eastAsia="仿宋_GB2312" w:hAnsi="Times New Roman" w:hint="eastAsia"/>
          <w:sz w:val="28"/>
          <w:szCs w:val="28"/>
        </w:rPr>
        <w:t>店（公园店）</w:t>
      </w:r>
    </w:p>
    <w:p w:rsidR="004860FF" w:rsidRPr="00AC0B66" w:rsidRDefault="004860FF" w:rsidP="003E0920">
      <w:pPr>
        <w:spacing w:line="336" w:lineRule="auto"/>
        <w:ind w:leftChars="284" w:left="2836" w:hangingChars="800" w:hanging="224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11.1.3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茶</w:t>
      </w:r>
      <w:r w:rsidRPr="00AC0B66">
        <w:rPr>
          <w:rFonts w:ascii="仿宋_GB2312" w:eastAsia="仿宋_GB2312" w:hAnsi="Times New Roman" w:hint="eastAsia"/>
          <w:sz w:val="28"/>
          <w:szCs w:val="28"/>
        </w:rPr>
        <w:t>店位置：湖北省麻城市湖广大道与京九大道交叉（移</w:t>
      </w:r>
    </w:p>
    <w:p w:rsidR="004860FF" w:rsidRPr="00AC0B66" w:rsidRDefault="004860FF" w:rsidP="003E0920">
      <w:pPr>
        <w:spacing w:line="336" w:lineRule="auto"/>
        <w:rPr>
          <w:rFonts w:ascii="仿宋_GB2312" w:eastAsia="仿宋_GB2312" w:hAnsi="Times New Roman"/>
          <w:sz w:val="28"/>
          <w:szCs w:val="28"/>
        </w:rPr>
      </w:pPr>
      <w:r w:rsidRPr="00AC0B66">
        <w:rPr>
          <w:rFonts w:ascii="仿宋_GB2312" w:eastAsia="仿宋_GB2312" w:hAnsi="Times New Roman" w:hint="eastAsia"/>
          <w:sz w:val="28"/>
          <w:szCs w:val="28"/>
        </w:rPr>
        <w:t>民公园西大门对面，电话：</w:t>
      </w:r>
      <w:r w:rsidRPr="00AC0B66">
        <w:rPr>
          <w:rFonts w:ascii="仿宋_GB2312" w:eastAsia="仿宋_GB2312" w:hAnsi="Times New Roman"/>
          <w:sz w:val="28"/>
          <w:szCs w:val="28"/>
        </w:rPr>
        <w:t>0713-2525555</w:t>
      </w:r>
      <w:r w:rsidRPr="00AC0B66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11.2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熟悉场地及设备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11.2.1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熟悉场地及设备时间</w:t>
      </w:r>
      <w:r w:rsidRPr="00AC0B66">
        <w:rPr>
          <w:rFonts w:ascii="仿宋_GB2312" w:eastAsia="仿宋_GB2312" w:hAnsi="Times New Roman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2020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AC0B66">
          <w:rPr>
            <w:rFonts w:ascii="仿宋_GB2312" w:eastAsia="仿宋_GB2312" w:hAnsi="Times New Roman"/>
            <w:sz w:val="28"/>
            <w:szCs w:val="28"/>
          </w:rPr>
          <w:t>11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AC0B66">
          <w:rPr>
            <w:rFonts w:ascii="仿宋_GB2312" w:eastAsia="仿宋_GB2312" w:hAnsi="Times New Roman"/>
            <w:sz w:val="28"/>
            <w:szCs w:val="28"/>
          </w:rPr>
          <w:t>4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11.2.2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11.3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正式竞赛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11.3.1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2020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AC0B66">
          <w:rPr>
            <w:rFonts w:ascii="仿宋_GB2312" w:eastAsia="仿宋_GB2312" w:hAnsi="Times New Roman"/>
            <w:sz w:val="28"/>
            <w:szCs w:val="28"/>
          </w:rPr>
          <w:t>11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4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>
        <w:rPr>
          <w:rFonts w:ascii="仿宋_GB2312" w:eastAsia="仿宋_GB2312" w:hAnsi="Times New Roman"/>
          <w:sz w:val="28"/>
          <w:szCs w:val="28"/>
        </w:rPr>
        <w:t>14</w:t>
      </w:r>
      <w:r w:rsidRPr="00AC0B66">
        <w:rPr>
          <w:rFonts w:ascii="仿宋_GB2312" w:eastAsia="仿宋_GB2312" w:hAnsi="Times New Roman" w:hint="eastAsia"/>
          <w:sz w:val="28"/>
          <w:szCs w:val="28"/>
        </w:rPr>
        <w:t>：</w:t>
      </w:r>
      <w:r w:rsidRPr="00AC0B66">
        <w:rPr>
          <w:rFonts w:ascii="仿宋_GB2312" w:eastAsia="仿宋_GB2312" w:hAnsi="Times New Roman"/>
          <w:sz w:val="28"/>
          <w:szCs w:val="28"/>
        </w:rPr>
        <w:t>30</w:t>
      </w:r>
      <w:r w:rsidRPr="00AC0B66">
        <w:rPr>
          <w:rFonts w:ascii="仿宋_GB2312" w:eastAsia="仿宋_GB2312" w:hAnsi="Times New Roman"/>
          <w:sz w:val="28"/>
          <w:szCs w:val="28"/>
        </w:rPr>
        <w:t>——</w:t>
      </w:r>
      <w:r w:rsidRPr="00AC0B66">
        <w:rPr>
          <w:rFonts w:ascii="仿宋_GB2312" w:eastAsia="仿宋_GB2312" w:hAnsi="Times New Roman"/>
          <w:sz w:val="28"/>
          <w:szCs w:val="28"/>
        </w:rPr>
        <w:t>1</w:t>
      </w:r>
      <w:r>
        <w:rPr>
          <w:rFonts w:ascii="仿宋_GB2312" w:eastAsia="仿宋_GB2312" w:hAnsi="Times New Roman"/>
          <w:sz w:val="28"/>
          <w:szCs w:val="28"/>
        </w:rPr>
        <w:t>7</w:t>
      </w:r>
      <w:r w:rsidRPr="00AC0B66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/>
          <w:sz w:val="28"/>
          <w:szCs w:val="28"/>
        </w:rPr>
        <w:t>0</w:t>
      </w:r>
      <w:r w:rsidRPr="00AC0B66">
        <w:rPr>
          <w:rFonts w:ascii="仿宋_GB2312" w:eastAsia="仿宋_GB2312" w:hAnsi="Times New Roman"/>
          <w:sz w:val="28"/>
          <w:szCs w:val="28"/>
        </w:rPr>
        <w:t>0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11.3.2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4860FF" w:rsidRPr="00AC0B66" w:rsidRDefault="004860FF" w:rsidP="003E092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AC0B66">
        <w:rPr>
          <w:rFonts w:ascii="仿宋_GB2312" w:eastAsia="仿宋_GB2312" w:hAnsi="Times New Roman"/>
          <w:b/>
          <w:sz w:val="28"/>
          <w:szCs w:val="28"/>
        </w:rPr>
        <w:t xml:space="preserve">11.4 </w:t>
      </w:r>
      <w:r w:rsidRPr="00AC0B66">
        <w:rPr>
          <w:rFonts w:ascii="仿宋_GB2312" w:eastAsia="仿宋_GB2312" w:hAnsi="Times New Roman" w:hint="eastAsia"/>
          <w:b/>
          <w:sz w:val="28"/>
          <w:szCs w:val="28"/>
        </w:rPr>
        <w:t>技术点评及成绩公布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11.4.1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2020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AC0B66">
          <w:rPr>
            <w:rFonts w:ascii="仿宋_GB2312" w:eastAsia="仿宋_GB2312" w:hAnsi="Times New Roman"/>
            <w:sz w:val="28"/>
            <w:szCs w:val="28"/>
          </w:rPr>
          <w:t>11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AC0B66">
          <w:rPr>
            <w:rFonts w:ascii="仿宋_GB2312" w:eastAsia="仿宋_GB2312" w:hAnsi="Times New Roman"/>
            <w:sz w:val="28"/>
            <w:szCs w:val="28"/>
          </w:rPr>
          <w:t>5</w:t>
        </w:r>
        <w:r w:rsidRPr="00AC0B66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AC0B66">
        <w:rPr>
          <w:rFonts w:ascii="仿宋_GB2312" w:eastAsia="仿宋_GB2312" w:hAnsi="Times New Roman" w:hint="eastAsia"/>
          <w:sz w:val="28"/>
          <w:szCs w:val="28"/>
        </w:rPr>
        <w:t>上午</w:t>
      </w:r>
      <w:r w:rsidRPr="00AC0B66">
        <w:rPr>
          <w:rFonts w:ascii="仿宋_GB2312" w:eastAsia="仿宋_GB2312" w:hAnsi="Times New Roman"/>
          <w:sz w:val="28"/>
          <w:szCs w:val="28"/>
        </w:rPr>
        <w:t>11</w:t>
      </w:r>
      <w:r w:rsidRPr="00AC0B66">
        <w:rPr>
          <w:rFonts w:ascii="仿宋_GB2312" w:eastAsia="仿宋_GB2312" w:hAnsi="Times New Roman" w:hint="eastAsia"/>
          <w:sz w:val="28"/>
          <w:szCs w:val="28"/>
        </w:rPr>
        <w:t>：</w:t>
      </w:r>
      <w:r w:rsidRPr="00AC0B66">
        <w:rPr>
          <w:rFonts w:ascii="仿宋_GB2312" w:eastAsia="仿宋_GB2312" w:hAnsi="Times New Roman"/>
          <w:sz w:val="28"/>
          <w:szCs w:val="28"/>
        </w:rPr>
        <w:t>30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11.4.2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地点：湖北省麻城市移民文化公园龙湖书院</w:t>
      </w:r>
    </w:p>
    <w:p w:rsidR="004860FF" w:rsidRPr="00AC0B66" w:rsidRDefault="004860FF" w:rsidP="003E092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0B66">
          <w:rPr>
            <w:rFonts w:ascii="仿宋_GB2312" w:eastAsia="仿宋_GB2312" w:hAnsi="Times New Roman"/>
            <w:sz w:val="28"/>
            <w:szCs w:val="28"/>
          </w:rPr>
          <w:t>11.4.3</w:t>
        </w:r>
      </w:smartTag>
      <w:r w:rsidRPr="00AC0B66">
        <w:rPr>
          <w:rFonts w:ascii="仿宋_GB2312" w:eastAsia="仿宋_GB2312" w:hAnsi="Times New Roman"/>
          <w:sz w:val="28"/>
          <w:szCs w:val="28"/>
        </w:rPr>
        <w:t xml:space="preserve"> </w:t>
      </w:r>
      <w:r w:rsidRPr="00AC0B66">
        <w:rPr>
          <w:rFonts w:ascii="仿宋_GB2312" w:eastAsia="仿宋_GB2312" w:hAnsi="Times New Roman" w:hint="eastAsia"/>
          <w:sz w:val="28"/>
          <w:szCs w:val="28"/>
        </w:rPr>
        <w:t>参加人员：</w:t>
      </w:r>
      <w:r>
        <w:rPr>
          <w:rFonts w:ascii="仿宋_GB2312" w:eastAsia="仿宋_GB2312" w:hAnsi="Times New Roman" w:hint="eastAsia"/>
          <w:sz w:val="28"/>
          <w:szCs w:val="28"/>
        </w:rPr>
        <w:t>专家裁判组</w:t>
      </w:r>
      <w:r w:rsidRPr="00AC0B66">
        <w:rPr>
          <w:rFonts w:ascii="仿宋_GB2312" w:eastAsia="仿宋_GB2312" w:hAnsi="Times New Roman" w:hint="eastAsia"/>
          <w:sz w:val="28"/>
          <w:szCs w:val="28"/>
        </w:rPr>
        <w:t>及参赛</w:t>
      </w:r>
      <w:r>
        <w:rPr>
          <w:rFonts w:ascii="仿宋_GB2312" w:eastAsia="仿宋_GB2312" w:hAnsi="Times New Roman" w:hint="eastAsia"/>
          <w:sz w:val="28"/>
          <w:szCs w:val="28"/>
        </w:rPr>
        <w:t>单位选手</w:t>
      </w:r>
    </w:p>
    <w:p w:rsidR="004860FF" w:rsidRPr="00AC0B66" w:rsidRDefault="004860FF" w:rsidP="003B0F6A">
      <w:pPr>
        <w:spacing w:line="336" w:lineRule="auto"/>
        <w:ind w:firstLineChars="200" w:firstLine="560"/>
        <w:rPr>
          <w:rFonts w:ascii="宋体"/>
          <w:sz w:val="28"/>
          <w:szCs w:val="28"/>
        </w:rPr>
      </w:pPr>
    </w:p>
    <w:p w:rsidR="004860FF" w:rsidRPr="00AC0B66" w:rsidRDefault="004860FF" w:rsidP="003B0F6A">
      <w:pPr>
        <w:spacing w:line="336" w:lineRule="auto"/>
        <w:ind w:firstLineChars="200" w:firstLine="560"/>
        <w:rPr>
          <w:rFonts w:ascii="宋体"/>
          <w:sz w:val="28"/>
          <w:szCs w:val="28"/>
        </w:rPr>
      </w:pPr>
    </w:p>
    <w:p w:rsidR="004860FF" w:rsidRPr="00AC0B66" w:rsidRDefault="004860FF" w:rsidP="009A7E08">
      <w:pPr>
        <w:spacing w:beforeLines="50" w:line="360" w:lineRule="auto"/>
        <w:rPr>
          <w:sz w:val="28"/>
          <w:szCs w:val="28"/>
        </w:rPr>
      </w:pPr>
    </w:p>
    <w:sectPr w:rsidR="004860FF" w:rsidRPr="00AC0B66" w:rsidSect="003D1CB3">
      <w:footerReference w:type="default" r:id="rId6"/>
      <w:pgSz w:w="11906" w:h="16838"/>
      <w:pgMar w:top="1134" w:right="1469" w:bottom="113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FF" w:rsidRDefault="004860FF" w:rsidP="003D1CB3">
      <w:r>
        <w:separator/>
      </w:r>
    </w:p>
  </w:endnote>
  <w:endnote w:type="continuationSeparator" w:id="0">
    <w:p w:rsidR="004860FF" w:rsidRDefault="004860FF" w:rsidP="003D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FF" w:rsidRDefault="004860FF">
    <w:pPr>
      <w:pStyle w:val="Footer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Pr="00186FFB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FF" w:rsidRDefault="004860FF" w:rsidP="003D1CB3">
      <w:r>
        <w:separator/>
      </w:r>
    </w:p>
  </w:footnote>
  <w:footnote w:type="continuationSeparator" w:id="0">
    <w:p w:rsidR="004860FF" w:rsidRDefault="004860FF" w:rsidP="003D1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14"/>
    <w:rsid w:val="000034E7"/>
    <w:rsid w:val="000129C1"/>
    <w:rsid w:val="00046E4E"/>
    <w:rsid w:val="0004754D"/>
    <w:rsid w:val="00052326"/>
    <w:rsid w:val="000609D5"/>
    <w:rsid w:val="00061398"/>
    <w:rsid w:val="000732E1"/>
    <w:rsid w:val="00076E6A"/>
    <w:rsid w:val="00077B9D"/>
    <w:rsid w:val="00084DD1"/>
    <w:rsid w:val="000A10EB"/>
    <w:rsid w:val="000B10B6"/>
    <w:rsid w:val="000C3234"/>
    <w:rsid w:val="000C3354"/>
    <w:rsid w:val="000C5AF3"/>
    <w:rsid w:val="000D1BD9"/>
    <w:rsid w:val="000D764E"/>
    <w:rsid w:val="000E5A6B"/>
    <w:rsid w:val="000F3E1A"/>
    <w:rsid w:val="00100F3F"/>
    <w:rsid w:val="00116099"/>
    <w:rsid w:val="00125D48"/>
    <w:rsid w:val="001338C0"/>
    <w:rsid w:val="00135B9D"/>
    <w:rsid w:val="001471E5"/>
    <w:rsid w:val="001637E7"/>
    <w:rsid w:val="001672EA"/>
    <w:rsid w:val="0017477B"/>
    <w:rsid w:val="001869B7"/>
    <w:rsid w:val="00186FFB"/>
    <w:rsid w:val="001946A3"/>
    <w:rsid w:val="001A386B"/>
    <w:rsid w:val="001A6043"/>
    <w:rsid w:val="001B0299"/>
    <w:rsid w:val="001B3316"/>
    <w:rsid w:val="001C4D0B"/>
    <w:rsid w:val="001C4E49"/>
    <w:rsid w:val="001D237A"/>
    <w:rsid w:val="001F7B82"/>
    <w:rsid w:val="0020142F"/>
    <w:rsid w:val="00203DA7"/>
    <w:rsid w:val="0021372D"/>
    <w:rsid w:val="00214DBC"/>
    <w:rsid w:val="00230F12"/>
    <w:rsid w:val="00237CD8"/>
    <w:rsid w:val="00245192"/>
    <w:rsid w:val="00267284"/>
    <w:rsid w:val="00272AC7"/>
    <w:rsid w:val="00273039"/>
    <w:rsid w:val="00291227"/>
    <w:rsid w:val="002A6752"/>
    <w:rsid w:val="002C062F"/>
    <w:rsid w:val="002F2B79"/>
    <w:rsid w:val="00300F52"/>
    <w:rsid w:val="0030258F"/>
    <w:rsid w:val="003174C5"/>
    <w:rsid w:val="003203D5"/>
    <w:rsid w:val="00324667"/>
    <w:rsid w:val="00333515"/>
    <w:rsid w:val="00340126"/>
    <w:rsid w:val="0034566C"/>
    <w:rsid w:val="00352645"/>
    <w:rsid w:val="00363DB5"/>
    <w:rsid w:val="003663AE"/>
    <w:rsid w:val="00393017"/>
    <w:rsid w:val="003935ED"/>
    <w:rsid w:val="0039547D"/>
    <w:rsid w:val="003A1DD1"/>
    <w:rsid w:val="003B029B"/>
    <w:rsid w:val="003B0F6A"/>
    <w:rsid w:val="003C34D3"/>
    <w:rsid w:val="003D1CB3"/>
    <w:rsid w:val="003D436A"/>
    <w:rsid w:val="003E0920"/>
    <w:rsid w:val="003E1F98"/>
    <w:rsid w:val="003F4820"/>
    <w:rsid w:val="003F4B6C"/>
    <w:rsid w:val="00405384"/>
    <w:rsid w:val="004059E3"/>
    <w:rsid w:val="0041207A"/>
    <w:rsid w:val="00415989"/>
    <w:rsid w:val="00432513"/>
    <w:rsid w:val="00432EB2"/>
    <w:rsid w:val="00436D31"/>
    <w:rsid w:val="00464034"/>
    <w:rsid w:val="00464F80"/>
    <w:rsid w:val="004731A6"/>
    <w:rsid w:val="004808AD"/>
    <w:rsid w:val="004860FF"/>
    <w:rsid w:val="004C02CE"/>
    <w:rsid w:val="004C5598"/>
    <w:rsid w:val="004C7CBE"/>
    <w:rsid w:val="004F0839"/>
    <w:rsid w:val="005057D3"/>
    <w:rsid w:val="00512892"/>
    <w:rsid w:val="005212AF"/>
    <w:rsid w:val="00527BD8"/>
    <w:rsid w:val="00552EB8"/>
    <w:rsid w:val="005A1B2D"/>
    <w:rsid w:val="005A7729"/>
    <w:rsid w:val="005B037D"/>
    <w:rsid w:val="005B0438"/>
    <w:rsid w:val="005B0CCE"/>
    <w:rsid w:val="005B5AF5"/>
    <w:rsid w:val="005B734E"/>
    <w:rsid w:val="005C5720"/>
    <w:rsid w:val="005E1C3A"/>
    <w:rsid w:val="005E56B7"/>
    <w:rsid w:val="005E5E0B"/>
    <w:rsid w:val="005F1D07"/>
    <w:rsid w:val="0060503B"/>
    <w:rsid w:val="00612FE0"/>
    <w:rsid w:val="00614110"/>
    <w:rsid w:val="00622465"/>
    <w:rsid w:val="006247E9"/>
    <w:rsid w:val="00624E7A"/>
    <w:rsid w:val="006335D1"/>
    <w:rsid w:val="0063513F"/>
    <w:rsid w:val="0066010A"/>
    <w:rsid w:val="00662B21"/>
    <w:rsid w:val="00665C66"/>
    <w:rsid w:val="006733E2"/>
    <w:rsid w:val="00677D39"/>
    <w:rsid w:val="00677FF3"/>
    <w:rsid w:val="00681A76"/>
    <w:rsid w:val="006826BA"/>
    <w:rsid w:val="00697144"/>
    <w:rsid w:val="00697895"/>
    <w:rsid w:val="006A4212"/>
    <w:rsid w:val="006A4D82"/>
    <w:rsid w:val="006B61A5"/>
    <w:rsid w:val="006C38D3"/>
    <w:rsid w:val="006E6E5C"/>
    <w:rsid w:val="006F0CB4"/>
    <w:rsid w:val="006F4178"/>
    <w:rsid w:val="006F5B6A"/>
    <w:rsid w:val="00700F35"/>
    <w:rsid w:val="007023FC"/>
    <w:rsid w:val="0071036D"/>
    <w:rsid w:val="00710B55"/>
    <w:rsid w:val="007309DE"/>
    <w:rsid w:val="00731F89"/>
    <w:rsid w:val="00744289"/>
    <w:rsid w:val="00752AF7"/>
    <w:rsid w:val="007535A4"/>
    <w:rsid w:val="007553C2"/>
    <w:rsid w:val="0075654A"/>
    <w:rsid w:val="00765235"/>
    <w:rsid w:val="00777BEA"/>
    <w:rsid w:val="00786D96"/>
    <w:rsid w:val="00793C68"/>
    <w:rsid w:val="00794BAD"/>
    <w:rsid w:val="007A222F"/>
    <w:rsid w:val="007A3B48"/>
    <w:rsid w:val="007A5FF0"/>
    <w:rsid w:val="007D7F8E"/>
    <w:rsid w:val="007E157E"/>
    <w:rsid w:val="007F6208"/>
    <w:rsid w:val="0080280F"/>
    <w:rsid w:val="00807DD4"/>
    <w:rsid w:val="00812252"/>
    <w:rsid w:val="00817246"/>
    <w:rsid w:val="0083101C"/>
    <w:rsid w:val="008333C4"/>
    <w:rsid w:val="008468AC"/>
    <w:rsid w:val="00846C0C"/>
    <w:rsid w:val="00856B90"/>
    <w:rsid w:val="00857378"/>
    <w:rsid w:val="00864A9F"/>
    <w:rsid w:val="00866049"/>
    <w:rsid w:val="0087363E"/>
    <w:rsid w:val="008759F1"/>
    <w:rsid w:val="00894DA7"/>
    <w:rsid w:val="00896684"/>
    <w:rsid w:val="008A3503"/>
    <w:rsid w:val="008C4756"/>
    <w:rsid w:val="008F43D1"/>
    <w:rsid w:val="008F5487"/>
    <w:rsid w:val="008F6ED7"/>
    <w:rsid w:val="0091123B"/>
    <w:rsid w:val="0091776D"/>
    <w:rsid w:val="00920263"/>
    <w:rsid w:val="00922C20"/>
    <w:rsid w:val="00924DFA"/>
    <w:rsid w:val="00954D71"/>
    <w:rsid w:val="00956418"/>
    <w:rsid w:val="00956BC4"/>
    <w:rsid w:val="00974811"/>
    <w:rsid w:val="009800A8"/>
    <w:rsid w:val="00984E5E"/>
    <w:rsid w:val="00997346"/>
    <w:rsid w:val="009A7E08"/>
    <w:rsid w:val="009B2A07"/>
    <w:rsid w:val="009C4614"/>
    <w:rsid w:val="009D6645"/>
    <w:rsid w:val="009F6594"/>
    <w:rsid w:val="00A15AB5"/>
    <w:rsid w:val="00A204D5"/>
    <w:rsid w:val="00A26057"/>
    <w:rsid w:val="00A32D78"/>
    <w:rsid w:val="00A717CB"/>
    <w:rsid w:val="00A9774D"/>
    <w:rsid w:val="00AC0B66"/>
    <w:rsid w:val="00AC5E20"/>
    <w:rsid w:val="00AC6D2D"/>
    <w:rsid w:val="00AD1FEE"/>
    <w:rsid w:val="00AD66FF"/>
    <w:rsid w:val="00B05D30"/>
    <w:rsid w:val="00B0711A"/>
    <w:rsid w:val="00B107F0"/>
    <w:rsid w:val="00B1413C"/>
    <w:rsid w:val="00B2038C"/>
    <w:rsid w:val="00B41BBA"/>
    <w:rsid w:val="00B41D82"/>
    <w:rsid w:val="00B41E77"/>
    <w:rsid w:val="00B54561"/>
    <w:rsid w:val="00B642A8"/>
    <w:rsid w:val="00B8188A"/>
    <w:rsid w:val="00B86ED5"/>
    <w:rsid w:val="00B87758"/>
    <w:rsid w:val="00B93E25"/>
    <w:rsid w:val="00B94E28"/>
    <w:rsid w:val="00B9709C"/>
    <w:rsid w:val="00BA6171"/>
    <w:rsid w:val="00BA64B6"/>
    <w:rsid w:val="00BC62C1"/>
    <w:rsid w:val="00BC7601"/>
    <w:rsid w:val="00BD60D4"/>
    <w:rsid w:val="00BD6F56"/>
    <w:rsid w:val="00BE7F87"/>
    <w:rsid w:val="00BF102C"/>
    <w:rsid w:val="00BF3B7D"/>
    <w:rsid w:val="00C01BEC"/>
    <w:rsid w:val="00C039E6"/>
    <w:rsid w:val="00C22F14"/>
    <w:rsid w:val="00C23E74"/>
    <w:rsid w:val="00C30780"/>
    <w:rsid w:val="00C461A7"/>
    <w:rsid w:val="00C93556"/>
    <w:rsid w:val="00C9647A"/>
    <w:rsid w:val="00C9791E"/>
    <w:rsid w:val="00CA33F1"/>
    <w:rsid w:val="00CA7092"/>
    <w:rsid w:val="00CA7A03"/>
    <w:rsid w:val="00CC4A6D"/>
    <w:rsid w:val="00CC7D2C"/>
    <w:rsid w:val="00CD3546"/>
    <w:rsid w:val="00CE299C"/>
    <w:rsid w:val="00CF0D8D"/>
    <w:rsid w:val="00CF627A"/>
    <w:rsid w:val="00D128BA"/>
    <w:rsid w:val="00D14937"/>
    <w:rsid w:val="00D164FD"/>
    <w:rsid w:val="00D16970"/>
    <w:rsid w:val="00D2145D"/>
    <w:rsid w:val="00D70684"/>
    <w:rsid w:val="00D71E96"/>
    <w:rsid w:val="00D72D22"/>
    <w:rsid w:val="00D73B12"/>
    <w:rsid w:val="00D745BB"/>
    <w:rsid w:val="00D93B13"/>
    <w:rsid w:val="00DB2300"/>
    <w:rsid w:val="00DC2AFE"/>
    <w:rsid w:val="00DD1ADA"/>
    <w:rsid w:val="00DD2B3E"/>
    <w:rsid w:val="00DD374D"/>
    <w:rsid w:val="00DD53E8"/>
    <w:rsid w:val="00DD6C23"/>
    <w:rsid w:val="00DE510A"/>
    <w:rsid w:val="00DF6B6B"/>
    <w:rsid w:val="00E2382F"/>
    <w:rsid w:val="00E23EA7"/>
    <w:rsid w:val="00E3222C"/>
    <w:rsid w:val="00E67665"/>
    <w:rsid w:val="00E73628"/>
    <w:rsid w:val="00E76F67"/>
    <w:rsid w:val="00E946D7"/>
    <w:rsid w:val="00E9736A"/>
    <w:rsid w:val="00EA4A0D"/>
    <w:rsid w:val="00EA68B5"/>
    <w:rsid w:val="00EB0F32"/>
    <w:rsid w:val="00EB5224"/>
    <w:rsid w:val="00ED2D80"/>
    <w:rsid w:val="00ED2F41"/>
    <w:rsid w:val="00EE6759"/>
    <w:rsid w:val="00EF0298"/>
    <w:rsid w:val="00EF32D8"/>
    <w:rsid w:val="00EF3F64"/>
    <w:rsid w:val="00F02946"/>
    <w:rsid w:val="00F048AD"/>
    <w:rsid w:val="00F07C72"/>
    <w:rsid w:val="00F14652"/>
    <w:rsid w:val="00F151BB"/>
    <w:rsid w:val="00F309E4"/>
    <w:rsid w:val="00F71BEC"/>
    <w:rsid w:val="00F9723B"/>
    <w:rsid w:val="00FB20C9"/>
    <w:rsid w:val="00FB3D2C"/>
    <w:rsid w:val="00FC3EC9"/>
    <w:rsid w:val="00FD65C0"/>
    <w:rsid w:val="00FE02A1"/>
    <w:rsid w:val="00FE0BE9"/>
    <w:rsid w:val="00FE48F9"/>
    <w:rsid w:val="00FE4F87"/>
    <w:rsid w:val="00FE77C8"/>
    <w:rsid w:val="00FF1193"/>
    <w:rsid w:val="00FF2551"/>
    <w:rsid w:val="00FF38DE"/>
    <w:rsid w:val="00FF756A"/>
    <w:rsid w:val="01A26922"/>
    <w:rsid w:val="03032C07"/>
    <w:rsid w:val="03DF4173"/>
    <w:rsid w:val="04AE6DD8"/>
    <w:rsid w:val="05716D83"/>
    <w:rsid w:val="121F71A7"/>
    <w:rsid w:val="13DE551B"/>
    <w:rsid w:val="196C5066"/>
    <w:rsid w:val="1C354044"/>
    <w:rsid w:val="239C6E1E"/>
    <w:rsid w:val="2B832C0A"/>
    <w:rsid w:val="2C8F540F"/>
    <w:rsid w:val="353F08CE"/>
    <w:rsid w:val="3E2B23EC"/>
    <w:rsid w:val="4067163D"/>
    <w:rsid w:val="4FC31D02"/>
    <w:rsid w:val="5620616B"/>
    <w:rsid w:val="5F73214A"/>
    <w:rsid w:val="663451F3"/>
    <w:rsid w:val="6ACA066C"/>
    <w:rsid w:val="6CEF37E0"/>
    <w:rsid w:val="6F9C2FB8"/>
    <w:rsid w:val="78536FDF"/>
    <w:rsid w:val="7A22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1C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D1CB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51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1C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10A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D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CB3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3D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510A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D1CB3"/>
    <w:rPr>
      <w:rFonts w:cs="Times New Roman"/>
      <w:sz w:val="21"/>
    </w:rPr>
  </w:style>
  <w:style w:type="paragraph" w:customStyle="1" w:styleId="Default">
    <w:name w:val="Default"/>
    <w:uiPriority w:val="99"/>
    <w:rsid w:val="003D1CB3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D1CB3"/>
    <w:pPr>
      <w:ind w:firstLineChars="200" w:firstLine="420"/>
    </w:pPr>
  </w:style>
  <w:style w:type="paragraph" w:customStyle="1" w:styleId="Style1">
    <w:name w:val="_Style 1"/>
    <w:basedOn w:val="Normal"/>
    <w:uiPriority w:val="99"/>
    <w:rsid w:val="003D1CB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Date">
    <w:name w:val="Date"/>
    <w:basedOn w:val="Normal"/>
    <w:next w:val="Normal"/>
    <w:link w:val="DateChar"/>
    <w:uiPriority w:val="99"/>
    <w:rsid w:val="00B41BB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736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9</Pages>
  <Words>567</Words>
  <Characters>3238</Characters>
  <Application>Microsoft Office Outlook</Application>
  <DocSecurity>0</DocSecurity>
  <Lines>0</Lines>
  <Paragraphs>0</Paragraphs>
  <ScaleCrop>false</ScaleCrop>
  <Company>changan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2014年中国技能大赛——第43届世界技能大赛汽车技术项目全国选拔赛技术工作文件</dc:title>
  <dc:subject/>
  <dc:creator>like</dc:creator>
  <cp:keywords/>
  <dc:description/>
  <cp:lastModifiedBy>微软用户</cp:lastModifiedBy>
  <cp:revision>33</cp:revision>
  <cp:lastPrinted>2020-10-31T04:02:00Z</cp:lastPrinted>
  <dcterms:created xsi:type="dcterms:W3CDTF">2020-10-30T02:03:00Z</dcterms:created>
  <dcterms:modified xsi:type="dcterms:W3CDTF">2020-11-01T13:33:00Z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