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DF" w:rsidRPr="00765C22" w:rsidRDefault="00D077DF" w:rsidP="00981F55">
      <w:pPr>
        <w:jc w:val="center"/>
        <w:rPr>
          <w:rFonts w:ascii="黑体" w:eastAsia="黑体" w:hAnsi="方正小标宋简体"/>
          <w:kern w:val="0"/>
          <w:sz w:val="44"/>
          <w:szCs w:val="44"/>
        </w:rPr>
      </w:pPr>
      <w:r w:rsidRPr="00765C22">
        <w:rPr>
          <w:rFonts w:ascii="黑体" w:eastAsia="黑体"/>
          <w:kern w:val="0"/>
          <w:sz w:val="44"/>
          <w:szCs w:val="44"/>
        </w:rPr>
        <w:t>2020</w:t>
      </w:r>
      <w:r w:rsidRPr="00765C22">
        <w:rPr>
          <w:rFonts w:ascii="黑体" w:eastAsia="黑体" w:hAnsi="方正小标宋简体" w:hint="eastAsia"/>
          <w:kern w:val="0"/>
          <w:sz w:val="44"/>
          <w:szCs w:val="44"/>
        </w:rPr>
        <w:t>年</w:t>
      </w:r>
      <w:r w:rsidRPr="00765C22">
        <w:rPr>
          <w:rFonts w:ascii="黑体" w:eastAsia="黑体" w:hint="eastAsia"/>
          <w:kern w:val="0"/>
          <w:sz w:val="44"/>
          <w:szCs w:val="44"/>
        </w:rPr>
        <w:t>“</w:t>
      </w:r>
      <w:r w:rsidRPr="00765C22">
        <w:rPr>
          <w:rFonts w:ascii="黑体" w:eastAsia="黑体" w:hAnsi="方正小标宋简体" w:hint="eastAsia"/>
          <w:kern w:val="0"/>
          <w:sz w:val="44"/>
          <w:szCs w:val="44"/>
        </w:rPr>
        <w:t>湖北工匠杯</w:t>
      </w:r>
      <w:r w:rsidRPr="00765C22">
        <w:rPr>
          <w:rFonts w:ascii="黑体" w:eastAsia="黑体" w:hint="eastAsia"/>
          <w:kern w:val="0"/>
          <w:sz w:val="44"/>
          <w:szCs w:val="44"/>
        </w:rPr>
        <w:t>”</w:t>
      </w:r>
      <w:r w:rsidRPr="00765C22">
        <w:rPr>
          <w:rFonts w:ascii="黑体" w:eastAsia="黑体" w:hAnsi="方正小标宋简体" w:hint="eastAsia"/>
          <w:kern w:val="0"/>
          <w:sz w:val="44"/>
          <w:szCs w:val="44"/>
        </w:rPr>
        <w:t>技能大赛</w:t>
      </w:r>
    </w:p>
    <w:p w:rsidR="00D077DF" w:rsidRPr="00765C22" w:rsidRDefault="00D077DF" w:rsidP="00981F55">
      <w:pPr>
        <w:jc w:val="center"/>
        <w:rPr>
          <w:rFonts w:ascii="黑体" w:eastAsia="黑体" w:hAnsi="方正小标宋简体"/>
          <w:kern w:val="0"/>
          <w:sz w:val="44"/>
          <w:szCs w:val="44"/>
        </w:rPr>
      </w:pPr>
      <w:r w:rsidRPr="00765C22">
        <w:rPr>
          <w:rFonts w:ascii="黑体" w:eastAsia="黑体"/>
          <w:kern w:val="0"/>
          <w:sz w:val="44"/>
          <w:szCs w:val="44"/>
        </w:rPr>
        <w:t>——</w:t>
      </w:r>
      <w:r w:rsidRPr="00765C22">
        <w:rPr>
          <w:rFonts w:ascii="黑体" w:eastAsia="黑体" w:hAnsi="方正小标宋简体" w:hint="eastAsia"/>
          <w:kern w:val="0"/>
          <w:sz w:val="44"/>
          <w:szCs w:val="44"/>
        </w:rPr>
        <w:t>湖北省</w:t>
      </w:r>
      <w:r w:rsidRPr="00765C22">
        <w:rPr>
          <w:rFonts w:ascii="黑体" w:eastAsia="黑体" w:hint="eastAsia"/>
          <w:kern w:val="0"/>
          <w:sz w:val="44"/>
          <w:szCs w:val="44"/>
        </w:rPr>
        <w:t>“</w:t>
      </w:r>
      <w:r w:rsidRPr="00765C22">
        <w:rPr>
          <w:rFonts w:ascii="黑体" w:eastAsia="黑体" w:hAnsi="方正小标宋简体" w:hint="eastAsia"/>
          <w:kern w:val="0"/>
          <w:sz w:val="44"/>
          <w:szCs w:val="44"/>
        </w:rPr>
        <w:t>斗菊</w:t>
      </w:r>
      <w:r w:rsidRPr="00765C22">
        <w:rPr>
          <w:rFonts w:ascii="黑体" w:eastAsia="黑体" w:hint="eastAsia"/>
          <w:kern w:val="0"/>
          <w:sz w:val="44"/>
          <w:szCs w:val="44"/>
        </w:rPr>
        <w:t>”</w:t>
      </w:r>
      <w:r w:rsidRPr="00765C22">
        <w:rPr>
          <w:rFonts w:ascii="黑体" w:eastAsia="黑体" w:hAnsi="方正小标宋简体" w:hint="eastAsia"/>
          <w:kern w:val="0"/>
          <w:sz w:val="44"/>
          <w:szCs w:val="44"/>
        </w:rPr>
        <w:t>职业技能竞赛</w:t>
      </w:r>
    </w:p>
    <w:p w:rsidR="00D077DF" w:rsidRPr="00765C22" w:rsidRDefault="00D077DF" w:rsidP="00981F55">
      <w:pPr>
        <w:jc w:val="center"/>
        <w:rPr>
          <w:rFonts w:ascii="黑体" w:eastAsia="黑体" w:hAnsi="方正小标宋简体" w:cs="方正小标宋简体"/>
          <w:sz w:val="44"/>
          <w:szCs w:val="44"/>
        </w:rPr>
      </w:pPr>
      <w:r w:rsidRPr="00765C22">
        <w:rPr>
          <w:rFonts w:ascii="黑体" w:eastAsia="黑体" w:hAnsi="方正小标宋简体" w:cs="方正小标宋简体" w:hint="eastAsia"/>
          <w:sz w:val="44"/>
          <w:szCs w:val="44"/>
        </w:rPr>
        <w:t>斗酒项目技术工作文件</w:t>
      </w:r>
    </w:p>
    <w:p w:rsidR="00D077DF" w:rsidRPr="00765C22" w:rsidRDefault="00D077DF">
      <w:pPr>
        <w:jc w:val="center"/>
        <w:rPr>
          <w:rFonts w:ascii="仿宋_GB2312" w:eastAsia="仿宋_GB2312" w:hAnsi="仿宋_GB2312" w:cs="仿宋_GB2312"/>
          <w:bCs/>
          <w:sz w:val="30"/>
          <w:szCs w:val="30"/>
        </w:rPr>
      </w:pPr>
    </w:p>
    <w:p w:rsidR="00D077DF" w:rsidRPr="00765C22" w:rsidRDefault="00D077DF" w:rsidP="0018722E">
      <w:pPr>
        <w:spacing w:beforeLines="50" w:line="336" w:lineRule="auto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>1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．项目的技术描述</w:t>
      </w:r>
      <w:r w:rsidRPr="00765C22">
        <w:rPr>
          <w:rFonts w:ascii="仿宋_GB2312" w:eastAsia="仿宋_GB2312" w:hAnsi="Times New Roman"/>
          <w:b/>
          <w:sz w:val="30"/>
          <w:szCs w:val="30"/>
        </w:rPr>
        <w:t xml:space="preserve"> 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1.1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本项目的名称</w:t>
      </w:r>
    </w:p>
    <w:p w:rsidR="00D077DF" w:rsidRPr="00765C22" w:rsidRDefault="00D077DF" w:rsidP="00D35507">
      <w:pPr>
        <w:widowControl/>
        <w:shd w:val="clear" w:color="auto" w:fill="FFFFFF"/>
        <w:spacing w:line="440" w:lineRule="exact"/>
        <w:ind w:firstLineChars="200" w:firstLine="540"/>
        <w:rPr>
          <w:rFonts w:ascii="仿宋_GB2312" w:eastAsia="仿宋_GB2312" w:cs="宋体"/>
          <w:kern w:val="0"/>
          <w:sz w:val="27"/>
          <w:szCs w:val="27"/>
        </w:rPr>
      </w:pP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菊花酒评比（含菊花蒸馏酒、菊花发酵酒二类）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1.2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本项目的技术描述</w:t>
      </w:r>
    </w:p>
    <w:p w:rsidR="00D077DF" w:rsidRPr="00765C22" w:rsidRDefault="00D077DF" w:rsidP="00442D3A">
      <w:pPr>
        <w:widowControl/>
        <w:shd w:val="clear" w:color="auto" w:fill="FFFFFF"/>
        <w:spacing w:line="440" w:lineRule="exact"/>
        <w:ind w:firstLineChars="200" w:firstLine="540"/>
        <w:rPr>
          <w:rFonts w:ascii="仿宋_GB2312" w:eastAsia="仿宋_GB2312" w:cs="宋体"/>
          <w:kern w:val="0"/>
          <w:sz w:val="27"/>
          <w:szCs w:val="27"/>
        </w:rPr>
      </w:pP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利用人的感觉器官（视觉、嗅觉、味觉、触觉），按照各类酒种的质量标准鉴别其质量优劣。</w:t>
      </w:r>
    </w:p>
    <w:p w:rsidR="00D077DF" w:rsidRPr="00765C22" w:rsidRDefault="00D077DF" w:rsidP="00442D3A">
      <w:pPr>
        <w:widowControl/>
        <w:shd w:val="clear" w:color="auto" w:fill="FFFFFF"/>
        <w:spacing w:line="440" w:lineRule="exact"/>
        <w:ind w:firstLineChars="200" w:firstLine="540"/>
        <w:rPr>
          <w:rFonts w:ascii="仿宋_GB2312" w:eastAsia="仿宋_GB2312" w:cs="宋体"/>
          <w:kern w:val="0"/>
          <w:sz w:val="27"/>
          <w:szCs w:val="27"/>
        </w:rPr>
      </w:pP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在比赛过程中，依据赛题，由参赛队伍和参赛选手按规定时间独立完成。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1.3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选手的能力要求</w:t>
      </w:r>
    </w:p>
    <w:p w:rsidR="00D077DF" w:rsidRPr="00765C22" w:rsidRDefault="00D077DF" w:rsidP="00E75482">
      <w:pPr>
        <w:widowControl/>
        <w:shd w:val="clear" w:color="auto" w:fill="FFFFFF"/>
        <w:spacing w:line="440" w:lineRule="exact"/>
        <w:ind w:firstLineChars="200" w:firstLine="540"/>
        <w:rPr>
          <w:rFonts w:ascii="仿宋_GB2312" w:eastAsia="仿宋_GB2312" w:cs="宋体"/>
          <w:kern w:val="0"/>
          <w:sz w:val="27"/>
          <w:szCs w:val="27"/>
        </w:rPr>
      </w:pP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具有较高的文化素养和专业理论知识，具备较为丰富的实践经验，具备良好的身体素质和心理素质，具备创新精神和开拓能力。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1.4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选手的知识要求</w:t>
      </w:r>
    </w:p>
    <w:p w:rsidR="00D077DF" w:rsidRPr="00765C22" w:rsidRDefault="00D077DF" w:rsidP="00033524">
      <w:pPr>
        <w:widowControl/>
        <w:shd w:val="clear" w:color="auto" w:fill="FFFFFF"/>
        <w:spacing w:line="440" w:lineRule="exact"/>
        <w:ind w:firstLineChars="200" w:firstLine="540"/>
        <w:rPr>
          <w:rFonts w:ascii="仿宋_GB2312" w:eastAsia="仿宋_GB2312" w:cs="宋体"/>
          <w:kern w:val="0"/>
          <w:sz w:val="27"/>
          <w:szCs w:val="27"/>
        </w:rPr>
      </w:pP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要懂工艺、东分析，熟练掌握品酒的有关知识，注重基本技能和专业化操作，做到了解行业动态，了解最新技术，了解市场和消费者的需求情况。</w:t>
      </w:r>
    </w:p>
    <w:p w:rsidR="00D077DF" w:rsidRPr="00765C22" w:rsidRDefault="00D077DF" w:rsidP="0018722E">
      <w:pPr>
        <w:spacing w:beforeLines="50" w:line="336" w:lineRule="auto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>2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．裁判员和选手</w:t>
      </w:r>
      <w:r w:rsidRPr="00765C22">
        <w:rPr>
          <w:rFonts w:ascii="仿宋_GB2312" w:eastAsia="仿宋_GB2312" w:hAnsi="Times New Roman"/>
          <w:b/>
          <w:sz w:val="30"/>
          <w:szCs w:val="30"/>
        </w:rPr>
        <w:t xml:space="preserve"> 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2.1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裁判员的条件和组成</w:t>
      </w:r>
    </w:p>
    <w:p w:rsidR="00D077DF" w:rsidRPr="007A3B48" w:rsidRDefault="00D077DF" w:rsidP="005F29FF">
      <w:pPr>
        <w:spacing w:line="336" w:lineRule="auto"/>
        <w:ind w:firstLine="420"/>
        <w:outlineLvl w:val="0"/>
        <w:rPr>
          <w:rFonts w:ascii="仿宋_GB2312" w:eastAsia="仿宋_GB2312" w:hAnsi="宋体" w:cs="宋体"/>
          <w:sz w:val="28"/>
          <w:szCs w:val="28"/>
        </w:rPr>
      </w:pPr>
      <w:r w:rsidRPr="007A3B48">
        <w:rPr>
          <w:rFonts w:ascii="仿宋_GB2312" w:eastAsia="仿宋_GB2312" w:hAnsi="宋体" w:cs="宋体" w:hint="eastAsia"/>
          <w:sz w:val="28"/>
          <w:szCs w:val="28"/>
        </w:rPr>
        <w:t>裁判员应具有团队合作、秉公执裁等基本素养，要熟悉比赛规则、评分方法、技术标准。</w:t>
      </w:r>
    </w:p>
    <w:p w:rsidR="00D077DF" w:rsidRPr="00765C22" w:rsidRDefault="00D077DF" w:rsidP="00033524">
      <w:pPr>
        <w:widowControl/>
        <w:shd w:val="clear" w:color="auto" w:fill="FFFFFF"/>
        <w:spacing w:line="440" w:lineRule="exact"/>
        <w:ind w:firstLineChars="200" w:firstLine="540"/>
        <w:rPr>
          <w:rFonts w:ascii="仿宋_GB2312" w:eastAsia="仿宋_GB2312" w:cs="宋体"/>
          <w:kern w:val="0"/>
          <w:sz w:val="27"/>
          <w:szCs w:val="27"/>
        </w:rPr>
      </w:pP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专家组由白酒国家评委</w:t>
      </w:r>
      <w:r>
        <w:rPr>
          <w:rFonts w:ascii="仿宋_GB2312" w:eastAsia="仿宋_GB2312" w:hAnsi="宋体" w:cs="宋体" w:hint="eastAsia"/>
          <w:kern w:val="0"/>
          <w:sz w:val="27"/>
          <w:szCs w:val="27"/>
        </w:rPr>
        <w:t>、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国家一级品酒师</w:t>
      </w:r>
      <w:r>
        <w:rPr>
          <w:rFonts w:ascii="仿宋_GB2312" w:eastAsia="仿宋_GB2312" w:hAnsi="宋体" w:cs="宋体" w:hint="eastAsia"/>
          <w:kern w:val="0"/>
          <w:sz w:val="27"/>
          <w:szCs w:val="27"/>
        </w:rPr>
        <w:t>、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湖北省食品工业协会等三人组成。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2.2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选手的条件和要求</w:t>
      </w:r>
    </w:p>
    <w:p w:rsidR="00D077DF" w:rsidRPr="00765C22" w:rsidRDefault="00D077DF" w:rsidP="0018722E">
      <w:pPr>
        <w:spacing w:beforeLines="50" w:line="336" w:lineRule="auto"/>
        <w:ind w:firstLineChars="200" w:firstLine="540"/>
        <w:outlineLvl w:val="0"/>
        <w:rPr>
          <w:rFonts w:ascii="仿宋_GB2312" w:eastAsia="仿宋_GB2312" w:cs="宋体"/>
          <w:kern w:val="0"/>
          <w:sz w:val="27"/>
          <w:szCs w:val="27"/>
        </w:rPr>
      </w:pP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凡</w:t>
      </w:r>
      <w:r w:rsidRPr="003455C0">
        <w:rPr>
          <w:rFonts w:ascii="仿宋_GB2312" w:eastAsia="仿宋_GB2312" w:hAnsi="仿宋" w:cs="仿宋" w:hint="eastAsia"/>
          <w:sz w:val="28"/>
          <w:szCs w:val="28"/>
        </w:rPr>
        <w:t>国内拥有酒类产品加工资质（含</w:t>
      </w:r>
      <w:r w:rsidRPr="003455C0">
        <w:rPr>
          <w:rFonts w:ascii="仿宋_GB2312" w:eastAsia="仿宋_GB2312" w:hAnsi="仿宋" w:cs="仿宋"/>
          <w:sz w:val="28"/>
          <w:szCs w:val="28"/>
        </w:rPr>
        <w:t>SC</w:t>
      </w:r>
      <w:r w:rsidRPr="003455C0">
        <w:rPr>
          <w:rFonts w:ascii="仿宋_GB2312" w:eastAsia="仿宋_GB2312" w:hAnsi="仿宋" w:cs="仿宋" w:hint="eastAsia"/>
          <w:sz w:val="28"/>
          <w:szCs w:val="28"/>
        </w:rPr>
        <w:t>及小作坊证）</w:t>
      </w:r>
      <w:r>
        <w:rPr>
          <w:rFonts w:ascii="仿宋_GB2312" w:eastAsia="仿宋_GB2312" w:hAnsi="仿宋" w:cs="仿宋" w:hint="eastAsia"/>
          <w:sz w:val="28"/>
          <w:szCs w:val="28"/>
        </w:rPr>
        <w:t>，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从事菊花酒产品生产企业、从业人员、经营企业、文化团体等个人和团队均可报名参加。原则上，个人赛选手不参加团体赛。</w:t>
      </w:r>
    </w:p>
    <w:p w:rsidR="00D077DF" w:rsidRPr="00765C22" w:rsidRDefault="00D077DF" w:rsidP="0018722E">
      <w:pPr>
        <w:spacing w:beforeLines="50" w:line="336" w:lineRule="auto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>3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．竞赛题目</w:t>
      </w:r>
      <w:r w:rsidRPr="00765C22">
        <w:rPr>
          <w:rFonts w:ascii="仿宋_GB2312" w:eastAsia="仿宋_GB2312" w:hAnsi="Times New Roman"/>
          <w:b/>
          <w:sz w:val="30"/>
          <w:szCs w:val="30"/>
        </w:rPr>
        <w:t xml:space="preserve"> 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3.1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竞赛项目的组成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竞赛项目有</w:t>
      </w:r>
      <w:r w:rsidRPr="00765C22">
        <w:rPr>
          <w:rFonts w:ascii="仿宋_GB2312" w:eastAsia="仿宋_GB2312" w:hAnsi="宋体" w:cs="宋体"/>
          <w:kern w:val="0"/>
          <w:sz w:val="27"/>
          <w:szCs w:val="27"/>
        </w:rPr>
        <w:t>1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个实操模块。</w:t>
      </w:r>
    </w:p>
    <w:p w:rsidR="00D077DF" w:rsidRPr="00765C22" w:rsidRDefault="00D077DF">
      <w:pPr>
        <w:spacing w:line="360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3.2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考核模块的内容</w:t>
      </w:r>
    </w:p>
    <w:p w:rsidR="00D077DF" w:rsidRPr="00765C22" w:rsidRDefault="00D077DF" w:rsidP="00CD0764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竞赛内容包括品酒理论知识和品酒操作技能两部分。竞赛采用个人操作进行，名次以个人理论知识占</w:t>
      </w:r>
      <w:r w:rsidRPr="00765C22">
        <w:rPr>
          <w:rFonts w:ascii="仿宋_GB2312" w:eastAsia="仿宋_GB2312" w:hAnsi="宋体" w:cs="宋体"/>
          <w:kern w:val="0"/>
          <w:sz w:val="27"/>
          <w:szCs w:val="27"/>
        </w:rPr>
        <w:t>20%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，操作技能占</w:t>
      </w:r>
      <w:r w:rsidRPr="00765C22">
        <w:rPr>
          <w:rFonts w:ascii="仿宋_GB2312" w:eastAsia="仿宋_GB2312" w:hAnsi="宋体" w:cs="宋体"/>
          <w:kern w:val="0"/>
          <w:sz w:val="27"/>
          <w:szCs w:val="27"/>
        </w:rPr>
        <w:t>80%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，加权相加后的总成绩从高到低排列。</w:t>
      </w:r>
    </w:p>
    <w:p w:rsidR="00D077DF" w:rsidRPr="00765C22" w:rsidRDefault="00D077DF">
      <w:pPr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3.3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实操考核的评分标准</w:t>
      </w:r>
    </w:p>
    <w:p w:rsidR="00D077DF" w:rsidRPr="00765C22" w:rsidRDefault="00D077DF" w:rsidP="001C738B">
      <w:pPr>
        <w:spacing w:line="336" w:lineRule="auto"/>
        <w:ind w:firstLineChars="200" w:firstLine="540"/>
        <w:outlineLvl w:val="0"/>
        <w:rPr>
          <w:rFonts w:ascii="仿宋_GB2312" w:eastAsia="仿宋_GB2312" w:cs="宋体"/>
          <w:kern w:val="0"/>
          <w:sz w:val="27"/>
          <w:szCs w:val="27"/>
        </w:rPr>
      </w:pPr>
      <w:r w:rsidRPr="00765C22">
        <w:rPr>
          <w:rFonts w:ascii="仿宋_GB2312" w:eastAsia="仿宋_GB2312" w:hAnsi="宋体" w:cs="宋体"/>
          <w:kern w:val="0"/>
          <w:sz w:val="27"/>
          <w:szCs w:val="27"/>
        </w:rPr>
        <w:t>1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、斗酒评分标准</w:t>
      </w:r>
    </w:p>
    <w:p w:rsidR="00D077DF" w:rsidRPr="00765C22" w:rsidRDefault="00D077DF" w:rsidP="001C738B">
      <w:pPr>
        <w:spacing w:line="336" w:lineRule="auto"/>
        <w:ind w:firstLineChars="1200" w:firstLine="3240"/>
        <w:outlineLvl w:val="0"/>
        <w:rPr>
          <w:rFonts w:ascii="仿宋_GB2312" w:eastAsia="仿宋_GB2312" w:cs="宋体"/>
          <w:kern w:val="0"/>
          <w:sz w:val="27"/>
          <w:szCs w:val="27"/>
        </w:rPr>
      </w:pP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表</w:t>
      </w:r>
      <w:r w:rsidRPr="00765C22">
        <w:rPr>
          <w:rFonts w:ascii="仿宋_GB2312" w:eastAsia="仿宋_GB2312" w:hAnsi="宋体" w:cs="宋体"/>
          <w:kern w:val="0"/>
          <w:sz w:val="27"/>
          <w:szCs w:val="27"/>
        </w:rPr>
        <w:t xml:space="preserve">1 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斗酒评分标准</w:t>
      </w:r>
    </w:p>
    <w:tbl>
      <w:tblPr>
        <w:tblW w:w="7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0"/>
        <w:gridCol w:w="4961"/>
        <w:gridCol w:w="1089"/>
      </w:tblGrid>
      <w:tr w:rsidR="00D077DF" w:rsidRPr="00765C22" w:rsidTr="007F7B5F">
        <w:trPr>
          <w:trHeight w:val="435"/>
          <w:jc w:val="center"/>
        </w:trPr>
        <w:tc>
          <w:tcPr>
            <w:tcW w:w="1430" w:type="dxa"/>
            <w:vAlign w:val="center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5C22">
              <w:rPr>
                <w:rFonts w:ascii="仿宋_GB2312" w:eastAsia="仿宋_GB2312" w:hint="eastAsia"/>
                <w:b/>
                <w:sz w:val="24"/>
                <w:szCs w:val="24"/>
              </w:rPr>
              <w:t>指标</w:t>
            </w:r>
          </w:p>
        </w:tc>
        <w:tc>
          <w:tcPr>
            <w:tcW w:w="4961" w:type="dxa"/>
            <w:vAlign w:val="center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5C22">
              <w:rPr>
                <w:rFonts w:ascii="仿宋_GB2312" w:eastAsia="仿宋_GB2312" w:hint="eastAsia"/>
                <w:b/>
                <w:sz w:val="24"/>
                <w:szCs w:val="24"/>
              </w:rPr>
              <w:t>品质特征</w:t>
            </w:r>
          </w:p>
        </w:tc>
        <w:tc>
          <w:tcPr>
            <w:tcW w:w="1089" w:type="dxa"/>
            <w:vAlign w:val="center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765C22">
              <w:rPr>
                <w:rFonts w:ascii="仿宋_GB2312" w:eastAsia="仿宋_GB2312" w:hint="eastAsia"/>
                <w:b/>
                <w:sz w:val="24"/>
                <w:szCs w:val="24"/>
              </w:rPr>
              <w:t>分值</w:t>
            </w:r>
          </w:p>
        </w:tc>
      </w:tr>
      <w:tr w:rsidR="00D077DF" w:rsidRPr="00765C22" w:rsidTr="007F7B5F">
        <w:trPr>
          <w:trHeight w:val="397"/>
          <w:jc w:val="center"/>
        </w:trPr>
        <w:tc>
          <w:tcPr>
            <w:tcW w:w="1430" w:type="dxa"/>
            <w:vMerge w:val="restart"/>
            <w:vAlign w:val="center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 w:hint="eastAsia"/>
                <w:sz w:val="24"/>
                <w:szCs w:val="24"/>
              </w:rPr>
              <w:t>色（</w:t>
            </w:r>
            <w:r w:rsidRPr="00765C22">
              <w:rPr>
                <w:rFonts w:ascii="仿宋_GB2312" w:eastAsia="仿宋_GB2312"/>
                <w:sz w:val="24"/>
                <w:szCs w:val="24"/>
              </w:rPr>
              <w:t>10</w:t>
            </w:r>
            <w:r w:rsidRPr="00765C22">
              <w:rPr>
                <w:rFonts w:ascii="仿宋_GB2312" w:eastAsia="仿宋_GB2312" w:hint="eastAsia"/>
                <w:sz w:val="24"/>
                <w:szCs w:val="24"/>
              </w:rPr>
              <w:t>分）</w:t>
            </w:r>
          </w:p>
        </w:tc>
        <w:tc>
          <w:tcPr>
            <w:tcW w:w="4961" w:type="dxa"/>
            <w:vAlign w:val="center"/>
          </w:tcPr>
          <w:p w:rsidR="00D077DF" w:rsidRPr="00765C22" w:rsidRDefault="00D077DF" w:rsidP="007F7B5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 w:hint="eastAsia"/>
                <w:sz w:val="24"/>
                <w:szCs w:val="24"/>
              </w:rPr>
              <w:t>具有本品色泽，清亮透明，无悬浮物、无沉淀</w:t>
            </w:r>
          </w:p>
        </w:tc>
        <w:tc>
          <w:tcPr>
            <w:tcW w:w="1089" w:type="dxa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</w:tr>
      <w:tr w:rsidR="00D077DF" w:rsidRPr="00765C22" w:rsidTr="00496759">
        <w:trPr>
          <w:trHeight w:val="275"/>
          <w:jc w:val="center"/>
        </w:trPr>
        <w:tc>
          <w:tcPr>
            <w:tcW w:w="1430" w:type="dxa"/>
            <w:vMerge/>
            <w:vAlign w:val="center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077DF" w:rsidRPr="00765C22" w:rsidRDefault="00D077DF" w:rsidP="007F7B5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 w:hint="eastAsia"/>
                <w:sz w:val="24"/>
                <w:szCs w:val="24"/>
              </w:rPr>
              <w:t>不清澈、浑浊</w:t>
            </w:r>
          </w:p>
        </w:tc>
        <w:tc>
          <w:tcPr>
            <w:tcW w:w="1089" w:type="dxa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/>
                <w:sz w:val="24"/>
                <w:szCs w:val="24"/>
              </w:rPr>
              <w:t>3-4</w:t>
            </w:r>
          </w:p>
        </w:tc>
      </w:tr>
      <w:tr w:rsidR="00D077DF" w:rsidRPr="00765C22" w:rsidTr="00496759">
        <w:trPr>
          <w:trHeight w:val="275"/>
          <w:jc w:val="center"/>
        </w:trPr>
        <w:tc>
          <w:tcPr>
            <w:tcW w:w="1430" w:type="dxa"/>
            <w:vMerge/>
            <w:vAlign w:val="center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077DF" w:rsidRPr="00765C22" w:rsidRDefault="00D077DF" w:rsidP="007F7B5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 w:hint="eastAsia"/>
                <w:sz w:val="24"/>
                <w:szCs w:val="24"/>
              </w:rPr>
              <w:t>有沉淀、悬浮物</w:t>
            </w:r>
          </w:p>
        </w:tc>
        <w:tc>
          <w:tcPr>
            <w:tcW w:w="1089" w:type="dxa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/>
                <w:sz w:val="24"/>
                <w:szCs w:val="24"/>
              </w:rPr>
              <w:t>1-3</w:t>
            </w:r>
          </w:p>
        </w:tc>
      </w:tr>
      <w:tr w:rsidR="00D077DF" w:rsidRPr="00765C22" w:rsidTr="00496759">
        <w:trPr>
          <w:trHeight w:val="275"/>
          <w:jc w:val="center"/>
        </w:trPr>
        <w:tc>
          <w:tcPr>
            <w:tcW w:w="1430" w:type="dxa"/>
            <w:vMerge w:val="restart"/>
            <w:vAlign w:val="center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 w:hint="eastAsia"/>
                <w:sz w:val="24"/>
                <w:szCs w:val="24"/>
              </w:rPr>
              <w:t>香（</w:t>
            </w:r>
            <w:r w:rsidRPr="00765C22">
              <w:rPr>
                <w:rFonts w:ascii="仿宋_GB2312" w:eastAsia="仿宋_GB2312"/>
                <w:sz w:val="24"/>
                <w:szCs w:val="24"/>
              </w:rPr>
              <w:t>25</w:t>
            </w:r>
            <w:r w:rsidRPr="00765C22">
              <w:rPr>
                <w:rFonts w:ascii="仿宋_GB2312" w:eastAsia="仿宋_GB2312" w:hint="eastAsia"/>
                <w:sz w:val="24"/>
                <w:szCs w:val="24"/>
              </w:rPr>
              <w:t>分）</w:t>
            </w:r>
          </w:p>
        </w:tc>
        <w:tc>
          <w:tcPr>
            <w:tcW w:w="4961" w:type="dxa"/>
            <w:vAlign w:val="center"/>
          </w:tcPr>
          <w:p w:rsidR="00D077DF" w:rsidRPr="00765C22" w:rsidRDefault="00D077DF" w:rsidP="007F7B5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 w:hint="eastAsia"/>
                <w:sz w:val="24"/>
                <w:szCs w:val="24"/>
              </w:rPr>
              <w:t>具有本品的典型特征，且香气舒适</w:t>
            </w:r>
          </w:p>
        </w:tc>
        <w:tc>
          <w:tcPr>
            <w:tcW w:w="1089" w:type="dxa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/>
                <w:sz w:val="24"/>
                <w:szCs w:val="24"/>
              </w:rPr>
              <w:t>23-25</w:t>
            </w:r>
          </w:p>
        </w:tc>
      </w:tr>
      <w:tr w:rsidR="00D077DF" w:rsidRPr="00765C22" w:rsidTr="00496759">
        <w:trPr>
          <w:trHeight w:val="275"/>
          <w:jc w:val="center"/>
        </w:trPr>
        <w:tc>
          <w:tcPr>
            <w:tcW w:w="1430" w:type="dxa"/>
            <w:vMerge/>
            <w:vAlign w:val="center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077DF" w:rsidRPr="00765C22" w:rsidRDefault="00D077DF" w:rsidP="007F7B5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 w:hint="eastAsia"/>
                <w:sz w:val="24"/>
                <w:szCs w:val="24"/>
              </w:rPr>
              <w:t>香气不足、欠纯正</w:t>
            </w:r>
          </w:p>
        </w:tc>
        <w:tc>
          <w:tcPr>
            <w:tcW w:w="1089" w:type="dxa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/>
                <w:sz w:val="24"/>
                <w:szCs w:val="24"/>
              </w:rPr>
              <w:t>20-23</w:t>
            </w:r>
          </w:p>
        </w:tc>
      </w:tr>
      <w:tr w:rsidR="00D077DF" w:rsidRPr="00765C22" w:rsidTr="00496759">
        <w:trPr>
          <w:trHeight w:val="275"/>
          <w:jc w:val="center"/>
        </w:trPr>
        <w:tc>
          <w:tcPr>
            <w:tcW w:w="1430" w:type="dxa"/>
            <w:vMerge/>
            <w:vAlign w:val="center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077DF" w:rsidRPr="00765C22" w:rsidRDefault="00D077DF" w:rsidP="007F7B5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 w:hint="eastAsia"/>
                <w:sz w:val="24"/>
                <w:szCs w:val="24"/>
              </w:rPr>
              <w:t>有不愉悦的香气或其他臭气味</w:t>
            </w:r>
          </w:p>
        </w:tc>
        <w:tc>
          <w:tcPr>
            <w:tcW w:w="1089" w:type="dxa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/>
                <w:sz w:val="24"/>
                <w:szCs w:val="24"/>
              </w:rPr>
              <w:t>10-15</w:t>
            </w:r>
          </w:p>
        </w:tc>
      </w:tr>
      <w:tr w:rsidR="00D077DF" w:rsidRPr="00765C22" w:rsidTr="00496759">
        <w:trPr>
          <w:trHeight w:val="275"/>
          <w:jc w:val="center"/>
        </w:trPr>
        <w:tc>
          <w:tcPr>
            <w:tcW w:w="1430" w:type="dxa"/>
            <w:vMerge w:val="restart"/>
            <w:vAlign w:val="center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 w:hint="eastAsia"/>
                <w:sz w:val="24"/>
                <w:szCs w:val="24"/>
              </w:rPr>
              <w:t>味（</w:t>
            </w:r>
            <w:r w:rsidRPr="00765C22">
              <w:rPr>
                <w:rFonts w:ascii="仿宋_GB2312" w:eastAsia="仿宋_GB2312"/>
                <w:sz w:val="24"/>
                <w:szCs w:val="24"/>
              </w:rPr>
              <w:t>50</w:t>
            </w:r>
            <w:r w:rsidRPr="00765C22">
              <w:rPr>
                <w:rFonts w:ascii="仿宋_GB2312" w:eastAsia="仿宋_GB2312" w:hint="eastAsia"/>
                <w:sz w:val="24"/>
                <w:szCs w:val="24"/>
              </w:rPr>
              <w:t>分）</w:t>
            </w:r>
          </w:p>
        </w:tc>
        <w:tc>
          <w:tcPr>
            <w:tcW w:w="4961" w:type="dxa"/>
            <w:vAlign w:val="center"/>
          </w:tcPr>
          <w:p w:rsidR="00D077DF" w:rsidRPr="00765C22" w:rsidRDefault="00D077DF" w:rsidP="007F7B5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 w:hint="eastAsia"/>
                <w:sz w:val="24"/>
                <w:szCs w:val="24"/>
              </w:rPr>
              <w:t>具有本品典型风格特征，各味协调</w:t>
            </w:r>
          </w:p>
        </w:tc>
        <w:tc>
          <w:tcPr>
            <w:tcW w:w="1089" w:type="dxa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/>
                <w:sz w:val="24"/>
                <w:szCs w:val="24"/>
              </w:rPr>
              <w:t>48-50</w:t>
            </w:r>
          </w:p>
        </w:tc>
      </w:tr>
      <w:tr w:rsidR="00D077DF" w:rsidRPr="00765C22" w:rsidTr="00496759">
        <w:trPr>
          <w:trHeight w:val="275"/>
          <w:jc w:val="center"/>
        </w:trPr>
        <w:tc>
          <w:tcPr>
            <w:tcW w:w="1430" w:type="dxa"/>
            <w:vMerge/>
            <w:vAlign w:val="center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077DF" w:rsidRPr="00765C22" w:rsidRDefault="00D077DF" w:rsidP="007F7B5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 w:hint="eastAsia"/>
                <w:sz w:val="24"/>
                <w:szCs w:val="24"/>
              </w:rPr>
              <w:t>欠醇和、欠绵柔、欠回甜、味稍淡</w:t>
            </w:r>
          </w:p>
        </w:tc>
        <w:tc>
          <w:tcPr>
            <w:tcW w:w="1089" w:type="dxa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/>
                <w:sz w:val="24"/>
                <w:szCs w:val="24"/>
              </w:rPr>
              <w:t>35-45</w:t>
            </w:r>
          </w:p>
        </w:tc>
      </w:tr>
      <w:tr w:rsidR="00D077DF" w:rsidRPr="00765C22" w:rsidTr="00496759">
        <w:trPr>
          <w:trHeight w:val="275"/>
          <w:jc w:val="center"/>
        </w:trPr>
        <w:tc>
          <w:tcPr>
            <w:tcW w:w="1430" w:type="dxa"/>
            <w:vMerge/>
            <w:vAlign w:val="center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077DF" w:rsidRPr="00765C22" w:rsidRDefault="00D077DF" w:rsidP="007F7B5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 w:hint="eastAsia"/>
                <w:sz w:val="24"/>
                <w:szCs w:val="24"/>
              </w:rPr>
              <w:t>有焦糊味、辅料味、邪杂味</w:t>
            </w:r>
          </w:p>
        </w:tc>
        <w:tc>
          <w:tcPr>
            <w:tcW w:w="1089" w:type="dxa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/>
                <w:sz w:val="24"/>
                <w:szCs w:val="24"/>
              </w:rPr>
              <w:t>30-40</w:t>
            </w:r>
          </w:p>
        </w:tc>
      </w:tr>
      <w:tr w:rsidR="00D077DF" w:rsidRPr="00765C22" w:rsidTr="00496759">
        <w:trPr>
          <w:trHeight w:val="275"/>
          <w:jc w:val="center"/>
        </w:trPr>
        <w:tc>
          <w:tcPr>
            <w:tcW w:w="1430" w:type="dxa"/>
            <w:vMerge w:val="restart"/>
            <w:vAlign w:val="center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 w:hint="eastAsia"/>
                <w:sz w:val="24"/>
                <w:szCs w:val="24"/>
              </w:rPr>
              <w:t>格（</w:t>
            </w:r>
            <w:r w:rsidRPr="00765C22">
              <w:rPr>
                <w:rFonts w:ascii="仿宋_GB2312" w:eastAsia="仿宋_GB2312"/>
                <w:sz w:val="24"/>
                <w:szCs w:val="24"/>
              </w:rPr>
              <w:t>15</w:t>
            </w:r>
            <w:r w:rsidRPr="00765C22">
              <w:rPr>
                <w:rFonts w:ascii="仿宋_GB2312" w:eastAsia="仿宋_GB2312" w:hint="eastAsia"/>
                <w:sz w:val="24"/>
                <w:szCs w:val="24"/>
              </w:rPr>
              <w:t>分）</w:t>
            </w:r>
          </w:p>
        </w:tc>
        <w:tc>
          <w:tcPr>
            <w:tcW w:w="4961" w:type="dxa"/>
            <w:vAlign w:val="center"/>
          </w:tcPr>
          <w:p w:rsidR="00D077DF" w:rsidRPr="00765C22" w:rsidRDefault="00D077DF" w:rsidP="007F7B5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 w:hint="eastAsia"/>
                <w:sz w:val="24"/>
                <w:szCs w:val="24"/>
              </w:rPr>
              <w:t>具有本香型特有典型风格</w:t>
            </w:r>
          </w:p>
        </w:tc>
        <w:tc>
          <w:tcPr>
            <w:tcW w:w="1089" w:type="dxa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/>
                <w:sz w:val="24"/>
                <w:szCs w:val="24"/>
              </w:rPr>
              <w:t>13-15</w:t>
            </w:r>
          </w:p>
        </w:tc>
      </w:tr>
      <w:tr w:rsidR="00D077DF" w:rsidRPr="00765C22" w:rsidTr="00496759">
        <w:trPr>
          <w:trHeight w:val="275"/>
          <w:jc w:val="center"/>
        </w:trPr>
        <w:tc>
          <w:tcPr>
            <w:tcW w:w="1430" w:type="dxa"/>
            <w:vMerge/>
            <w:vAlign w:val="center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077DF" w:rsidRPr="00765C22" w:rsidRDefault="00D077DF" w:rsidP="007F7B5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 w:hint="eastAsia"/>
                <w:sz w:val="24"/>
                <w:szCs w:val="24"/>
              </w:rPr>
              <w:t>风格不突出或偏格</w:t>
            </w:r>
          </w:p>
        </w:tc>
        <w:tc>
          <w:tcPr>
            <w:tcW w:w="1089" w:type="dxa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/>
                <w:sz w:val="24"/>
                <w:szCs w:val="24"/>
              </w:rPr>
              <w:t>10-12</w:t>
            </w:r>
          </w:p>
        </w:tc>
      </w:tr>
      <w:tr w:rsidR="00D077DF" w:rsidRPr="00765C22" w:rsidTr="00496759">
        <w:trPr>
          <w:trHeight w:val="275"/>
          <w:jc w:val="center"/>
        </w:trPr>
        <w:tc>
          <w:tcPr>
            <w:tcW w:w="1430" w:type="dxa"/>
            <w:vMerge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D077DF" w:rsidRPr="00765C22" w:rsidRDefault="00D077DF" w:rsidP="007F7B5F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 w:hint="eastAsia"/>
                <w:sz w:val="24"/>
                <w:szCs w:val="24"/>
              </w:rPr>
              <w:t>错格</w:t>
            </w:r>
          </w:p>
        </w:tc>
        <w:tc>
          <w:tcPr>
            <w:tcW w:w="1089" w:type="dxa"/>
          </w:tcPr>
          <w:p w:rsidR="00D077DF" w:rsidRPr="00765C22" w:rsidRDefault="00D077DF" w:rsidP="007F7B5F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65C22">
              <w:rPr>
                <w:rFonts w:ascii="仿宋_GB2312" w:eastAsia="仿宋_GB2312"/>
                <w:sz w:val="24"/>
                <w:szCs w:val="24"/>
              </w:rPr>
              <w:t>5-10</w:t>
            </w:r>
          </w:p>
        </w:tc>
      </w:tr>
    </w:tbl>
    <w:p w:rsidR="00D077DF" w:rsidRPr="00765C22" w:rsidRDefault="00D077DF" w:rsidP="0018722E">
      <w:pPr>
        <w:spacing w:beforeLines="50" w:line="336" w:lineRule="auto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4.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命题方式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4.1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命题流程</w:t>
      </w:r>
    </w:p>
    <w:p w:rsidR="00D077DF" w:rsidRPr="00765C22" w:rsidRDefault="00D077DF" w:rsidP="00CD0764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根据本技术文件开发赛题，比赛前提前公布竞赛题目。结合竞赛基础设施材料准备情况，一般在比赛时不再变更题目内容。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4.2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命题产生的方式</w:t>
      </w:r>
    </w:p>
    <w:p w:rsidR="00D077DF" w:rsidRPr="00765C22" w:rsidRDefault="00D077DF" w:rsidP="00CD0764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组委会、赛区工作人员共同研究协商场地布局，制定竞赛所需场地、设备、材料等设计方案。除特殊情况，一般赛题正式公布后，不再改动。在赛前经过专家的讨论分析后，由专家组长组织确定赛题。</w:t>
      </w:r>
    </w:p>
    <w:p w:rsidR="00D077DF" w:rsidRPr="00765C22" w:rsidRDefault="00D077DF" w:rsidP="0018722E">
      <w:pPr>
        <w:spacing w:beforeLines="50" w:line="336" w:lineRule="auto"/>
        <w:rPr>
          <w:rFonts w:ascii="Times New Roman" w:eastAsia="仿宋_GB2312" w:hAnsi="Times New Roman"/>
          <w:b/>
          <w:sz w:val="30"/>
          <w:szCs w:val="30"/>
        </w:rPr>
      </w:pPr>
      <w:r w:rsidRPr="00765C22">
        <w:rPr>
          <w:rFonts w:ascii="Times New Roman" w:eastAsia="仿宋_GB2312" w:hAnsi="Times New Roman"/>
          <w:b/>
          <w:sz w:val="30"/>
          <w:szCs w:val="30"/>
        </w:rPr>
        <w:t xml:space="preserve">5. </w:t>
      </w:r>
      <w:r w:rsidRPr="00765C22">
        <w:rPr>
          <w:rFonts w:ascii="Times New Roman" w:eastAsia="仿宋_GB2312" w:hAnsi="Times New Roman" w:hint="eastAsia"/>
          <w:b/>
          <w:sz w:val="30"/>
          <w:szCs w:val="30"/>
        </w:rPr>
        <w:t>成绩评判方式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5.1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评判流程</w:t>
      </w:r>
    </w:p>
    <w:p w:rsidR="00D077DF" w:rsidRPr="00765C22" w:rsidRDefault="00D077DF" w:rsidP="00CD0764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赛前评判培训</w:t>
      </w:r>
      <w:r w:rsidRPr="00765C22">
        <w:rPr>
          <w:rFonts w:ascii="仿宋_GB2312" w:eastAsia="仿宋_GB2312" w:hAnsi="宋体" w:cs="宋体"/>
          <w:kern w:val="0"/>
          <w:sz w:val="27"/>
          <w:szCs w:val="27"/>
        </w:rPr>
        <w:t xml:space="preserve"> </w:t>
      </w:r>
      <w:r w:rsidRPr="00765C22">
        <w:rPr>
          <w:rFonts w:ascii="仿宋_GB2312" w:eastAsia="仿宋_GB2312" w:hAnsi="宋体" w:cs="宋体"/>
          <w:kern w:val="0"/>
          <w:sz w:val="27"/>
          <w:szCs w:val="27"/>
        </w:rPr>
        <w:t>—</w:t>
      </w:r>
      <w:r w:rsidRPr="00765C22">
        <w:rPr>
          <w:rFonts w:ascii="仿宋_GB2312" w:eastAsia="仿宋_GB2312" w:hAnsi="宋体" w:cs="宋体"/>
          <w:kern w:val="0"/>
          <w:sz w:val="27"/>
          <w:szCs w:val="27"/>
        </w:rPr>
        <w:t xml:space="preserve"> 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现场评判记录</w:t>
      </w:r>
      <w:r w:rsidRPr="00765C22">
        <w:rPr>
          <w:rFonts w:ascii="仿宋_GB2312" w:eastAsia="仿宋_GB2312" w:hAnsi="宋体" w:cs="宋体"/>
          <w:kern w:val="0"/>
          <w:sz w:val="27"/>
          <w:szCs w:val="27"/>
        </w:rPr>
        <w:t xml:space="preserve"> </w:t>
      </w:r>
      <w:r w:rsidRPr="00765C22">
        <w:rPr>
          <w:rFonts w:ascii="仿宋_GB2312" w:eastAsia="仿宋_GB2312" w:hAnsi="宋体" w:cs="宋体"/>
          <w:kern w:val="0"/>
          <w:sz w:val="27"/>
          <w:szCs w:val="27"/>
        </w:rPr>
        <w:t>—</w:t>
      </w:r>
      <w:r w:rsidRPr="00765C22">
        <w:rPr>
          <w:rFonts w:ascii="仿宋_GB2312" w:eastAsia="仿宋_GB2312" w:hAnsi="宋体" w:cs="宋体"/>
          <w:kern w:val="0"/>
          <w:sz w:val="27"/>
          <w:szCs w:val="27"/>
        </w:rPr>
        <w:t xml:space="preserve"> 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交接记录</w:t>
      </w:r>
      <w:r>
        <w:rPr>
          <w:rFonts w:ascii="仿宋_GB2312" w:eastAsia="仿宋_GB2312" w:hAnsi="宋体" w:cs="宋体"/>
          <w:kern w:val="0"/>
          <w:sz w:val="27"/>
          <w:szCs w:val="27"/>
        </w:rPr>
        <w:t xml:space="preserve"> </w:t>
      </w:r>
      <w:r w:rsidRPr="00765C22">
        <w:rPr>
          <w:rFonts w:ascii="仿宋_GB2312" w:eastAsia="仿宋_GB2312" w:hAnsi="宋体" w:cs="宋体"/>
          <w:kern w:val="0"/>
          <w:sz w:val="27"/>
          <w:szCs w:val="27"/>
        </w:rPr>
        <w:t>—</w:t>
      </w:r>
      <w:r>
        <w:rPr>
          <w:rFonts w:ascii="仿宋_GB2312" w:eastAsia="仿宋_GB2312" w:hAnsi="宋体" w:cs="宋体"/>
          <w:kern w:val="0"/>
          <w:sz w:val="27"/>
          <w:szCs w:val="27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7"/>
          <w:szCs w:val="27"/>
        </w:rPr>
        <w:t>计分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。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5.2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评判的方法</w:t>
      </w:r>
      <w:r w:rsidRPr="00765C22">
        <w:rPr>
          <w:rFonts w:ascii="仿宋_GB2312" w:eastAsia="仿宋_GB2312" w:hAnsi="Times New Roman"/>
          <w:b/>
          <w:sz w:val="30"/>
          <w:szCs w:val="30"/>
        </w:rPr>
        <w:tab/>
      </w:r>
    </w:p>
    <w:p w:rsidR="00D077DF" w:rsidRPr="00765C22" w:rsidRDefault="00D077DF" w:rsidP="00CD0764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宋体" w:cs="宋体"/>
            <w:kern w:val="0"/>
            <w:sz w:val="27"/>
            <w:szCs w:val="27"/>
          </w:rPr>
          <w:t>5.2.1</w:t>
        </w:r>
      </w:smartTag>
      <w:r w:rsidRPr="00765C22">
        <w:rPr>
          <w:rFonts w:ascii="仿宋_GB2312" w:eastAsia="仿宋_GB2312" w:hAnsi="宋体" w:cs="宋体"/>
          <w:kern w:val="0"/>
          <w:sz w:val="27"/>
          <w:szCs w:val="27"/>
        </w:rPr>
        <w:t xml:space="preserve"> 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采用现场客观打分</w:t>
      </w:r>
      <w:r>
        <w:rPr>
          <w:rFonts w:ascii="仿宋_GB2312" w:eastAsia="仿宋_GB2312" w:hAnsi="宋体" w:cs="宋体" w:hint="eastAsia"/>
          <w:kern w:val="0"/>
          <w:sz w:val="27"/>
          <w:szCs w:val="27"/>
        </w:rPr>
        <w:t>。</w:t>
      </w:r>
    </w:p>
    <w:p w:rsidR="00D077DF" w:rsidRPr="00765C22" w:rsidRDefault="00D077DF" w:rsidP="00CD0764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宋体" w:cs="宋体"/>
            <w:kern w:val="0"/>
            <w:sz w:val="27"/>
            <w:szCs w:val="27"/>
          </w:rPr>
          <w:t>5.2.2</w:t>
        </w:r>
      </w:smartTag>
      <w:r w:rsidRPr="00765C22">
        <w:rPr>
          <w:rFonts w:ascii="仿宋_GB2312" w:eastAsia="仿宋_GB2312" w:hAnsi="宋体" w:cs="宋体"/>
          <w:kern w:val="0"/>
          <w:sz w:val="27"/>
          <w:szCs w:val="27"/>
        </w:rPr>
        <w:t xml:space="preserve"> 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由</w:t>
      </w:r>
      <w:r>
        <w:rPr>
          <w:rFonts w:ascii="仿宋_GB2312" w:eastAsia="仿宋_GB2312" w:hAnsi="宋体" w:cs="宋体"/>
          <w:kern w:val="0"/>
          <w:sz w:val="27"/>
          <w:szCs w:val="27"/>
        </w:rPr>
        <w:t>3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名裁判为</w:t>
      </w:r>
      <w:r w:rsidRPr="00765C22">
        <w:rPr>
          <w:rFonts w:ascii="仿宋_GB2312" w:eastAsia="仿宋_GB2312" w:hAnsi="宋体" w:cs="宋体"/>
          <w:kern w:val="0"/>
          <w:sz w:val="27"/>
          <w:szCs w:val="27"/>
        </w:rPr>
        <w:t>1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名选手的每个评分点分别打分，选手得分为</w:t>
      </w:r>
      <w:r>
        <w:rPr>
          <w:rFonts w:ascii="仿宋_GB2312" w:eastAsia="仿宋_GB2312" w:hAnsi="宋体" w:cs="宋体"/>
          <w:kern w:val="0"/>
          <w:sz w:val="27"/>
          <w:szCs w:val="27"/>
        </w:rPr>
        <w:t>3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名裁判评分的平均值</w:t>
      </w:r>
      <w:r>
        <w:rPr>
          <w:rFonts w:ascii="仿宋_GB2312" w:eastAsia="仿宋_GB2312" w:hAnsi="宋体" w:cs="宋体" w:hint="eastAsia"/>
          <w:kern w:val="0"/>
          <w:sz w:val="27"/>
          <w:szCs w:val="27"/>
        </w:rPr>
        <w:t>。</w:t>
      </w:r>
    </w:p>
    <w:p w:rsidR="00D077DF" w:rsidRPr="00765C22" w:rsidRDefault="00D077DF" w:rsidP="00CD0764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宋体" w:cs="宋体"/>
            <w:kern w:val="0"/>
            <w:sz w:val="27"/>
            <w:szCs w:val="27"/>
          </w:rPr>
          <w:t>5.2.3</w:t>
        </w:r>
      </w:smartTag>
      <w:r w:rsidRPr="00765C22">
        <w:rPr>
          <w:rFonts w:ascii="仿宋_GB2312" w:eastAsia="仿宋_GB2312" w:hAnsi="宋体" w:cs="宋体"/>
          <w:kern w:val="0"/>
          <w:sz w:val="27"/>
          <w:szCs w:val="27"/>
        </w:rPr>
        <w:t xml:space="preserve"> 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各模块采用百分制进行评分</w:t>
      </w:r>
      <w:r>
        <w:rPr>
          <w:rFonts w:ascii="仿宋_GB2312" w:eastAsia="仿宋_GB2312" w:hAnsi="宋体" w:cs="宋体" w:hint="eastAsia"/>
          <w:kern w:val="0"/>
          <w:sz w:val="27"/>
          <w:szCs w:val="27"/>
        </w:rPr>
        <w:t>。</w:t>
      </w:r>
    </w:p>
    <w:p w:rsidR="00D077DF" w:rsidRPr="00765C22" w:rsidRDefault="00D077DF" w:rsidP="00CD0764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宋体" w:cs="宋体"/>
            <w:kern w:val="0"/>
            <w:sz w:val="27"/>
            <w:szCs w:val="27"/>
          </w:rPr>
          <w:t>5.2.4</w:t>
        </w:r>
      </w:smartTag>
      <w:r w:rsidRPr="00765C22">
        <w:rPr>
          <w:rFonts w:ascii="仿宋_GB2312" w:eastAsia="仿宋_GB2312" w:hAnsi="宋体" w:cs="宋体"/>
          <w:kern w:val="0"/>
          <w:sz w:val="27"/>
          <w:szCs w:val="27"/>
        </w:rPr>
        <w:t xml:space="preserve"> 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综合成绩等于各模块成绩与其权重乘积的总和。</w:t>
      </w:r>
    </w:p>
    <w:p w:rsidR="00D077DF" w:rsidRPr="00765C22" w:rsidRDefault="00D077DF" w:rsidP="0018722E">
      <w:pPr>
        <w:spacing w:beforeLines="50" w:line="336" w:lineRule="auto"/>
        <w:ind w:firstLine="227"/>
        <w:outlineLvl w:val="0"/>
        <w:rPr>
          <w:rFonts w:ascii="Times New Roman" w:eastAsia="仿宋_GB2312" w:hAnsi="Times New Roman"/>
          <w:b/>
          <w:sz w:val="30"/>
          <w:szCs w:val="30"/>
        </w:rPr>
      </w:pPr>
      <w:r w:rsidRPr="00765C22">
        <w:rPr>
          <w:rFonts w:ascii="Times New Roman" w:eastAsia="仿宋_GB2312" w:hAnsi="Times New Roman"/>
          <w:b/>
          <w:sz w:val="30"/>
          <w:szCs w:val="30"/>
        </w:rPr>
        <w:t>6</w:t>
      </w:r>
      <w:r w:rsidRPr="00765C22">
        <w:rPr>
          <w:rFonts w:ascii="Times New Roman" w:eastAsia="仿宋_GB2312" w:hAnsi="Times New Roman" w:hint="eastAsia"/>
          <w:b/>
          <w:sz w:val="30"/>
          <w:szCs w:val="30"/>
        </w:rPr>
        <w:t>．竞赛规则</w:t>
      </w:r>
    </w:p>
    <w:p w:rsidR="00D077DF" w:rsidRPr="00765C22" w:rsidRDefault="00D077DF" w:rsidP="00260147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65C22">
        <w:rPr>
          <w:rFonts w:ascii="仿宋_GB2312" w:eastAsia="仿宋_GB2312" w:hAnsi="Times New Roman"/>
          <w:b/>
          <w:sz w:val="28"/>
          <w:szCs w:val="28"/>
        </w:rPr>
        <w:t xml:space="preserve">6.1 </w:t>
      </w:r>
      <w:r w:rsidRPr="00765C22">
        <w:rPr>
          <w:rFonts w:ascii="仿宋_GB2312" w:eastAsia="仿宋_GB2312" w:hAnsi="Times New Roman" w:hint="eastAsia"/>
          <w:b/>
          <w:sz w:val="28"/>
          <w:szCs w:val="28"/>
        </w:rPr>
        <w:t>裁判人员须知</w:t>
      </w:r>
    </w:p>
    <w:p w:rsidR="00D077DF" w:rsidRPr="00765C22" w:rsidRDefault="00D077DF" w:rsidP="00260147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6.1.1</w:t>
        </w:r>
      </w:smartTag>
      <w:r w:rsidRPr="00765C22">
        <w:rPr>
          <w:rFonts w:ascii="仿宋_GB2312" w:eastAsia="仿宋_GB2312" w:hAnsi="Times New Roman" w:hint="eastAsia"/>
          <w:sz w:val="28"/>
          <w:szCs w:val="28"/>
        </w:rPr>
        <w:t>依据评分标准和评分细则，公平、公正、真实、准确地完成竞赛评分工作，</w:t>
      </w:r>
      <w:r w:rsidRPr="00765C22">
        <w:rPr>
          <w:rFonts w:ascii="仿宋_GB2312" w:eastAsia="仿宋_GB2312" w:hAnsi="仿宋" w:cs="仿宋" w:hint="eastAsia"/>
          <w:sz w:val="28"/>
          <w:szCs w:val="28"/>
        </w:rPr>
        <w:t>不徇私舞弊。</w:t>
      </w:r>
    </w:p>
    <w:p w:rsidR="00D077DF" w:rsidRPr="00765C22" w:rsidRDefault="00D077DF" w:rsidP="00260147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6.1.2</w:t>
        </w:r>
      </w:smartTag>
      <w:r w:rsidRPr="00765C22">
        <w:rPr>
          <w:rFonts w:ascii="仿宋_GB2312" w:eastAsia="仿宋_GB2312" w:hAnsi="仿宋" w:cs="仿宋" w:hint="eastAsia"/>
          <w:sz w:val="28"/>
          <w:szCs w:val="28"/>
        </w:rPr>
        <w:t>参加赛前裁判员会议，了解掌握比赛各项技术规则、要求</w:t>
      </w:r>
      <w:r w:rsidRPr="00765C22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D077DF" w:rsidRPr="00765C22" w:rsidRDefault="00D077DF" w:rsidP="00260147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6.1.3</w:t>
        </w:r>
      </w:smartTag>
      <w:r w:rsidRPr="00765C22">
        <w:rPr>
          <w:rFonts w:ascii="仿宋_GB2312" w:eastAsia="仿宋_GB2312" w:hAnsi="Times New Roman"/>
          <w:sz w:val="28"/>
          <w:szCs w:val="28"/>
        </w:rPr>
        <w:t xml:space="preserve"> </w:t>
      </w:r>
      <w:r w:rsidRPr="00765C22">
        <w:rPr>
          <w:rFonts w:ascii="仿宋_GB2312" w:eastAsia="仿宋_GB2312" w:hAnsi="Times New Roman" w:hint="eastAsia"/>
          <w:sz w:val="28"/>
          <w:szCs w:val="28"/>
        </w:rPr>
        <w:t>裁判员必须佩带裁判证，仪表整洁，举止文明、礼貌，接受参赛人员的监督。</w:t>
      </w:r>
    </w:p>
    <w:p w:rsidR="00D077DF" w:rsidRPr="00765C22" w:rsidRDefault="00D077DF" w:rsidP="00260147">
      <w:pPr>
        <w:spacing w:line="5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 w:rsidRPr="00765C22">
            <w:rPr>
              <w:rFonts w:ascii="仿宋_GB2312" w:eastAsia="仿宋_GB2312" w:hAnsi="Times New Roman"/>
              <w:sz w:val="28"/>
              <w:szCs w:val="28"/>
            </w:rPr>
            <w:t>6.1.4</w:t>
          </w:r>
        </w:smartTag>
        <w:r w:rsidRPr="00765C22">
          <w:rPr>
            <w:rFonts w:ascii="仿宋_GB2312" w:eastAsia="仿宋_GB2312" w:hAnsi="Times New Roman"/>
            <w:sz w:val="28"/>
            <w:szCs w:val="28"/>
          </w:rPr>
          <w:t xml:space="preserve"> </w:t>
        </w:r>
      </w:smartTag>
      <w:r w:rsidRPr="00765C22">
        <w:rPr>
          <w:rFonts w:ascii="仿宋_GB2312" w:eastAsia="仿宋_GB2312" w:hAnsi="仿宋" w:cs="仿宋" w:hint="eastAsia"/>
          <w:sz w:val="28"/>
          <w:szCs w:val="28"/>
        </w:rPr>
        <w:t>服从裁判组技术工作安排，认真做好本职工作。</w:t>
      </w:r>
    </w:p>
    <w:p w:rsidR="00D077DF" w:rsidRPr="00765C22" w:rsidRDefault="00D077DF" w:rsidP="00260147">
      <w:pPr>
        <w:spacing w:line="5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6.1.5</w:t>
        </w:r>
      </w:smartTag>
      <w:r w:rsidRPr="00765C22">
        <w:rPr>
          <w:rFonts w:ascii="仿宋_GB2312" w:eastAsia="仿宋_GB2312" w:hAnsi="Times New Roman"/>
          <w:sz w:val="28"/>
          <w:szCs w:val="28"/>
        </w:rPr>
        <w:t xml:space="preserve"> </w:t>
      </w:r>
      <w:r w:rsidRPr="00765C22">
        <w:rPr>
          <w:rFonts w:ascii="仿宋_GB2312" w:eastAsia="仿宋_GB2312" w:hAnsi="仿宋" w:cs="仿宋" w:hint="eastAsia"/>
          <w:sz w:val="28"/>
          <w:szCs w:val="28"/>
        </w:rPr>
        <w:t>认真参与各项技术工作，对有争议的问题，应提出客观、公正、合理的意见建议。</w:t>
      </w:r>
    </w:p>
    <w:p w:rsidR="00D077DF" w:rsidRPr="00765C22" w:rsidRDefault="00D077DF" w:rsidP="00260147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6.1.6</w:t>
        </w:r>
      </w:smartTag>
      <w:r w:rsidRPr="00765C22">
        <w:rPr>
          <w:rFonts w:ascii="仿宋_GB2312" w:eastAsia="仿宋_GB2312" w:hAnsi="Times New Roman"/>
          <w:sz w:val="28"/>
          <w:szCs w:val="28"/>
        </w:rPr>
        <w:t xml:space="preserve"> </w:t>
      </w:r>
      <w:r w:rsidRPr="00765C22">
        <w:rPr>
          <w:rFonts w:ascii="仿宋_GB2312" w:eastAsia="仿宋_GB2312" w:hAnsi="Times New Roman" w:hint="eastAsia"/>
          <w:sz w:val="28"/>
          <w:szCs w:val="28"/>
        </w:rPr>
        <w:t>大赛组委会正式公布成绩和名次前，裁判员不得私自与参赛选手或代表队联系，不得透露有关情况。</w:t>
      </w:r>
    </w:p>
    <w:p w:rsidR="00D077DF" w:rsidRPr="00765C22" w:rsidRDefault="00D077DF" w:rsidP="00260147">
      <w:pPr>
        <w:spacing w:line="5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6.1.7</w:t>
        </w:r>
      </w:smartTag>
      <w:r w:rsidRPr="00765C22">
        <w:rPr>
          <w:rFonts w:ascii="仿宋_GB2312" w:eastAsia="仿宋_GB2312" w:hAnsi="仿宋" w:cs="仿宋" w:hint="eastAsia"/>
          <w:sz w:val="28"/>
          <w:szCs w:val="28"/>
        </w:rPr>
        <w:t>坚守岗位，不迟到、早退，严格遵守执裁时间安排，保证执裁工作正常进行。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Times New Roman" w:eastAsia="仿宋_GB2312" w:hAnsi="Times New Roman"/>
          <w:b/>
          <w:sz w:val="30"/>
          <w:szCs w:val="30"/>
        </w:rPr>
      </w:pPr>
      <w:r w:rsidRPr="00765C22">
        <w:rPr>
          <w:rFonts w:ascii="Times New Roman" w:eastAsia="仿宋_GB2312" w:hAnsi="Times New Roman"/>
          <w:b/>
          <w:sz w:val="30"/>
          <w:szCs w:val="30"/>
        </w:rPr>
        <w:t xml:space="preserve">6.2 </w:t>
      </w:r>
      <w:r w:rsidRPr="00765C22">
        <w:rPr>
          <w:rFonts w:ascii="Times New Roman" w:eastAsia="仿宋_GB2312" w:hAnsi="Times New Roman" w:hint="eastAsia"/>
          <w:b/>
          <w:sz w:val="30"/>
          <w:szCs w:val="30"/>
        </w:rPr>
        <w:t>选手须知</w:t>
      </w:r>
    </w:p>
    <w:p w:rsidR="00D077DF" w:rsidRPr="00765C22" w:rsidRDefault="00D077DF" w:rsidP="009906E0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6.2.1</w:t>
        </w:r>
      </w:smartTag>
      <w:r w:rsidRPr="00765C22">
        <w:rPr>
          <w:rFonts w:ascii="仿宋_GB2312" w:eastAsia="仿宋_GB2312" w:hAnsi="Times New Roman" w:hint="eastAsia"/>
          <w:sz w:val="28"/>
          <w:szCs w:val="28"/>
        </w:rPr>
        <w:t>参赛选手必须佩带参赛证入场，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1"/>
          <w:attr w:name="Year" w:val="2020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2020</w:t>
        </w:r>
        <w:r w:rsidRPr="00765C22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765C22">
          <w:rPr>
            <w:rFonts w:ascii="仿宋_GB2312" w:eastAsia="仿宋_GB2312" w:hAnsi="Times New Roman"/>
            <w:sz w:val="28"/>
            <w:szCs w:val="28"/>
          </w:rPr>
          <w:t>11</w:t>
        </w:r>
        <w:r w:rsidRPr="00765C22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765C22">
          <w:rPr>
            <w:rFonts w:ascii="仿宋_GB2312" w:eastAsia="仿宋_GB2312" w:hAnsi="Times New Roman"/>
            <w:sz w:val="28"/>
            <w:szCs w:val="28"/>
          </w:rPr>
          <w:t>4</w:t>
        </w:r>
        <w:r w:rsidRPr="00765C22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 w:rsidRPr="00765C22">
        <w:rPr>
          <w:rFonts w:ascii="仿宋_GB2312" w:eastAsia="仿宋_GB2312" w:hAnsi="Times New Roman"/>
          <w:sz w:val="28"/>
          <w:szCs w:val="28"/>
        </w:rPr>
        <w:t>14</w:t>
      </w:r>
      <w:r w:rsidRPr="00765C22">
        <w:rPr>
          <w:rFonts w:ascii="仿宋_GB2312" w:eastAsia="仿宋_GB2312" w:hAnsi="Times New Roman" w:hint="eastAsia"/>
          <w:sz w:val="28"/>
          <w:szCs w:val="28"/>
        </w:rPr>
        <w:t>：</w:t>
      </w:r>
      <w:r w:rsidRPr="00765C22">
        <w:rPr>
          <w:rFonts w:ascii="仿宋_GB2312" w:eastAsia="仿宋_GB2312" w:hAnsi="Times New Roman"/>
          <w:sz w:val="28"/>
          <w:szCs w:val="28"/>
        </w:rPr>
        <w:t>30</w:t>
      </w:r>
      <w:r w:rsidRPr="00765C22">
        <w:rPr>
          <w:rFonts w:ascii="仿宋_GB2312" w:eastAsia="仿宋_GB2312" w:hAnsi="Times New Roman" w:hint="eastAsia"/>
          <w:sz w:val="28"/>
          <w:szCs w:val="28"/>
        </w:rPr>
        <w:t>开始斗酒。</w:t>
      </w:r>
    </w:p>
    <w:p w:rsidR="00D077DF" w:rsidRPr="00765C22" w:rsidRDefault="00D077DF" w:rsidP="009906E0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 w:rsidRPr="00765C22">
            <w:rPr>
              <w:rFonts w:ascii="仿宋_GB2312" w:eastAsia="仿宋_GB2312" w:hAnsi="Times New Roman"/>
              <w:sz w:val="28"/>
              <w:szCs w:val="28"/>
            </w:rPr>
            <w:t>6.2.2</w:t>
          </w:r>
        </w:smartTag>
        <w:r w:rsidRPr="00765C22">
          <w:rPr>
            <w:rFonts w:ascii="仿宋_GB2312" w:eastAsia="仿宋_GB2312" w:hAnsi="Times New Roman"/>
            <w:sz w:val="28"/>
            <w:szCs w:val="28"/>
          </w:rPr>
          <w:t xml:space="preserve"> </w:t>
        </w:r>
      </w:smartTag>
      <w:r w:rsidRPr="00765C22">
        <w:rPr>
          <w:rFonts w:ascii="仿宋_GB2312" w:eastAsia="仿宋_GB2312" w:hAnsi="Times New Roman" w:hint="eastAsia"/>
          <w:sz w:val="28"/>
          <w:szCs w:val="28"/>
        </w:rPr>
        <w:t>参赛选手在竞赛过程中如遇有特殊情况经裁判员同意后特殊处理。</w:t>
      </w:r>
    </w:p>
    <w:p w:rsidR="00D077DF" w:rsidRPr="00765C22" w:rsidRDefault="00D077DF" w:rsidP="009906E0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6.2.3</w:t>
        </w:r>
      </w:smartTag>
      <w:r w:rsidRPr="00765C22">
        <w:rPr>
          <w:rFonts w:ascii="仿宋_GB2312" w:eastAsia="仿宋_GB2312" w:hAnsi="Times New Roman"/>
          <w:sz w:val="28"/>
          <w:szCs w:val="28"/>
        </w:rPr>
        <w:t xml:space="preserve"> </w:t>
      </w:r>
      <w:r w:rsidRPr="00765C22">
        <w:rPr>
          <w:rFonts w:ascii="仿宋_GB2312" w:eastAsia="仿宋_GB2312" w:hAnsi="Times New Roman" w:hint="eastAsia"/>
          <w:sz w:val="28"/>
          <w:szCs w:val="28"/>
        </w:rPr>
        <w:t>竞赛在规定时间结束时，参赛选手应立即停止操作，不得以任何理由拖延竞赛时间，随后进行相关的清理工作。</w:t>
      </w:r>
    </w:p>
    <w:p w:rsidR="00D077DF" w:rsidRPr="00765C22" w:rsidRDefault="00D077DF" w:rsidP="009906E0">
      <w:pPr>
        <w:spacing w:line="540" w:lineRule="exact"/>
        <w:ind w:firstLineChars="180" w:firstLine="504"/>
        <w:rPr>
          <w:rFonts w:ascii="仿宋" w:eastAsia="仿宋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6.2.4</w:t>
        </w:r>
      </w:smartTag>
      <w:r w:rsidRPr="00765C22">
        <w:rPr>
          <w:rFonts w:ascii="仿宋_GB2312" w:eastAsia="仿宋_GB2312" w:hAnsi="Times New Roman"/>
          <w:sz w:val="28"/>
          <w:szCs w:val="28"/>
        </w:rPr>
        <w:t xml:space="preserve"> </w:t>
      </w:r>
      <w:r w:rsidRPr="00765C22">
        <w:rPr>
          <w:rFonts w:ascii="仿宋_GB2312" w:eastAsia="仿宋_GB2312" w:hAnsi="Times New Roman" w:hint="eastAsia"/>
          <w:sz w:val="28"/>
          <w:szCs w:val="28"/>
        </w:rPr>
        <w:t>参赛选手</w:t>
      </w:r>
      <w:r w:rsidRPr="00765C22">
        <w:rPr>
          <w:rFonts w:ascii="仿宋_GB2312" w:eastAsia="仿宋_GB2312" w:hAnsi="仿宋" w:cs="仿宋" w:hint="eastAsia"/>
          <w:sz w:val="28"/>
          <w:szCs w:val="28"/>
        </w:rPr>
        <w:t>应爱护赛场设备，</w:t>
      </w:r>
      <w:r w:rsidRPr="00765C22">
        <w:rPr>
          <w:rFonts w:ascii="仿宋_GB2312" w:eastAsia="仿宋_GB2312" w:hAnsi="Times New Roman" w:hint="eastAsia"/>
          <w:sz w:val="28"/>
          <w:szCs w:val="28"/>
        </w:rPr>
        <w:t>自觉维护竞赛场所的环境卫生</w:t>
      </w:r>
      <w:r w:rsidRPr="00765C22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D077DF" w:rsidRPr="00765C22" w:rsidRDefault="00D077DF" w:rsidP="0018722E">
      <w:pPr>
        <w:spacing w:beforeLines="50" w:line="336" w:lineRule="auto"/>
        <w:rPr>
          <w:rFonts w:ascii="仿宋_GB2312" w:eastAsia="仿宋_GB2312" w:hAnsi="Times New Roman"/>
          <w:b/>
          <w:sz w:val="28"/>
          <w:szCs w:val="28"/>
        </w:rPr>
      </w:pPr>
      <w:r w:rsidRPr="00765C22">
        <w:rPr>
          <w:rFonts w:ascii="仿宋_GB2312" w:eastAsia="仿宋_GB2312" w:hAnsi="Times New Roman"/>
          <w:b/>
          <w:sz w:val="28"/>
          <w:szCs w:val="28"/>
        </w:rPr>
        <w:t>7.</w:t>
      </w:r>
      <w:r w:rsidRPr="00765C22">
        <w:rPr>
          <w:rFonts w:ascii="仿宋_GB2312" w:eastAsia="仿宋_GB2312" w:hAnsi="Times New Roman" w:hint="eastAsia"/>
          <w:b/>
          <w:sz w:val="28"/>
          <w:szCs w:val="28"/>
        </w:rPr>
        <w:t>基础设施</w:t>
      </w:r>
    </w:p>
    <w:p w:rsidR="00D077DF" w:rsidRPr="00765C22" w:rsidRDefault="00D077DF" w:rsidP="009906E0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65C22">
        <w:rPr>
          <w:rFonts w:ascii="仿宋_GB2312" w:eastAsia="仿宋_GB2312" w:hAnsi="Times New Roman"/>
          <w:b/>
          <w:sz w:val="28"/>
          <w:szCs w:val="28"/>
        </w:rPr>
        <w:t xml:space="preserve">7.1 </w:t>
      </w:r>
      <w:r w:rsidRPr="00765C22">
        <w:rPr>
          <w:rFonts w:ascii="仿宋_GB2312" w:eastAsia="仿宋_GB2312" w:hAnsi="Times New Roman" w:hint="eastAsia"/>
          <w:b/>
          <w:sz w:val="28"/>
          <w:szCs w:val="28"/>
        </w:rPr>
        <w:t>设施要求</w:t>
      </w:r>
    </w:p>
    <w:p w:rsidR="00D077DF" w:rsidRPr="00765C22" w:rsidRDefault="00D077DF" w:rsidP="002917AB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宋体" w:cs="宋体"/>
            <w:kern w:val="0"/>
            <w:sz w:val="27"/>
            <w:szCs w:val="27"/>
          </w:rPr>
          <w:t>7.1.1</w:t>
        </w:r>
      </w:smartTag>
      <w:r w:rsidRPr="00765C22">
        <w:rPr>
          <w:rFonts w:ascii="仿宋_GB2312" w:eastAsia="仿宋_GB2312" w:hAnsi="宋体" w:cs="宋体"/>
          <w:kern w:val="0"/>
          <w:sz w:val="27"/>
          <w:szCs w:val="27"/>
        </w:rPr>
        <w:t xml:space="preserve"> 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比赛场地配有标准的品评室、品酒桌和品酒杯。并有醒目的工位标识，指示牌等。</w:t>
      </w:r>
    </w:p>
    <w:p w:rsidR="00D077DF" w:rsidRPr="00765C22" w:rsidRDefault="00D077DF" w:rsidP="009906E0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7.1.2</w:t>
        </w:r>
      </w:smartTag>
      <w:r w:rsidRPr="00765C22">
        <w:rPr>
          <w:rFonts w:ascii="仿宋_GB2312" w:eastAsia="仿宋_GB2312" w:hAnsi="Times New Roman"/>
          <w:sz w:val="28"/>
          <w:szCs w:val="28"/>
        </w:rPr>
        <w:t xml:space="preserve"> </w:t>
      </w:r>
      <w:r w:rsidRPr="00765C22">
        <w:rPr>
          <w:rFonts w:ascii="仿宋_GB2312" w:eastAsia="仿宋_GB2312" w:hAnsi="Times New Roman" w:hint="eastAsia"/>
          <w:sz w:val="28"/>
          <w:szCs w:val="28"/>
        </w:rPr>
        <w:t>比赛场地配备现场摄像。</w:t>
      </w:r>
    </w:p>
    <w:p w:rsidR="00D077DF" w:rsidRPr="00765C22" w:rsidRDefault="00D077DF" w:rsidP="009906E0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7.1.3</w:t>
        </w:r>
      </w:smartTag>
      <w:r w:rsidRPr="00765C22">
        <w:rPr>
          <w:rFonts w:ascii="仿宋_GB2312" w:eastAsia="仿宋_GB2312" w:hAnsi="Times New Roman"/>
          <w:sz w:val="28"/>
          <w:szCs w:val="28"/>
        </w:rPr>
        <w:t xml:space="preserve"> </w:t>
      </w:r>
      <w:r w:rsidRPr="00765C22">
        <w:rPr>
          <w:rFonts w:ascii="仿宋_GB2312" w:eastAsia="仿宋_GB2312" w:hAnsi="Times New Roman" w:hint="eastAsia"/>
          <w:sz w:val="28"/>
          <w:szCs w:val="28"/>
        </w:rPr>
        <w:t>选手休息室配备饮水机等。</w:t>
      </w:r>
    </w:p>
    <w:p w:rsidR="00D077DF" w:rsidRPr="00765C22" w:rsidRDefault="00D077DF" w:rsidP="009906E0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7.1.4</w:t>
        </w:r>
      </w:smartTag>
      <w:r w:rsidRPr="00765C22">
        <w:rPr>
          <w:rFonts w:ascii="仿宋_GB2312" w:eastAsia="仿宋_GB2312" w:hAnsi="Times New Roman"/>
          <w:sz w:val="28"/>
          <w:szCs w:val="28"/>
        </w:rPr>
        <w:t xml:space="preserve"> </w:t>
      </w:r>
      <w:r w:rsidRPr="00765C22">
        <w:rPr>
          <w:rFonts w:ascii="仿宋_GB2312" w:eastAsia="仿宋_GB2312" w:hAnsi="Times New Roman" w:hint="eastAsia"/>
          <w:sz w:val="28"/>
          <w:szCs w:val="28"/>
        </w:rPr>
        <w:t>裁判工作室配备电脑、打印机、文件柜等办公设备。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Times New Roman" w:eastAsia="仿宋_GB2312" w:hAnsi="Times New Roman"/>
          <w:b/>
          <w:sz w:val="30"/>
          <w:szCs w:val="30"/>
        </w:rPr>
      </w:pPr>
      <w:r w:rsidRPr="00765C22">
        <w:rPr>
          <w:rFonts w:ascii="Times New Roman" w:eastAsia="仿宋_GB2312" w:hAnsi="Times New Roman"/>
          <w:b/>
          <w:sz w:val="30"/>
          <w:szCs w:val="30"/>
        </w:rPr>
        <w:t xml:space="preserve">7.2 </w:t>
      </w:r>
      <w:r w:rsidRPr="00765C22">
        <w:rPr>
          <w:rFonts w:ascii="Times New Roman" w:eastAsia="仿宋_GB2312" w:hAnsi="Times New Roman" w:hint="eastAsia"/>
          <w:b/>
          <w:sz w:val="30"/>
          <w:szCs w:val="30"/>
        </w:rPr>
        <w:t>设备及平台</w:t>
      </w:r>
    </w:p>
    <w:p w:rsidR="00D077DF" w:rsidRPr="00765C22" w:rsidRDefault="00D077DF" w:rsidP="002917AB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宋体" w:cs="宋体"/>
            <w:kern w:val="0"/>
            <w:sz w:val="27"/>
            <w:szCs w:val="27"/>
          </w:rPr>
          <w:t>7.2.1</w:t>
        </w:r>
      </w:smartTag>
      <w:r w:rsidRPr="00765C22">
        <w:rPr>
          <w:rFonts w:ascii="仿宋_GB2312" w:eastAsia="仿宋_GB2312" w:hAnsi="宋体" w:cs="宋体"/>
          <w:kern w:val="0"/>
          <w:sz w:val="27"/>
          <w:szCs w:val="27"/>
        </w:rPr>
        <w:t xml:space="preserve"> 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竞赛设备及平台型号及说明。</w:t>
      </w:r>
    </w:p>
    <w:tbl>
      <w:tblPr>
        <w:tblW w:w="8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0"/>
        <w:gridCol w:w="5117"/>
        <w:gridCol w:w="1351"/>
      </w:tblGrid>
      <w:tr w:rsidR="00D077DF" w:rsidRPr="00765C22" w:rsidTr="002917AB">
        <w:trPr>
          <w:trHeight w:val="857"/>
          <w:jc w:val="center"/>
        </w:trPr>
        <w:tc>
          <w:tcPr>
            <w:tcW w:w="2090" w:type="dxa"/>
            <w:vAlign w:val="center"/>
          </w:tcPr>
          <w:p w:rsidR="00D077DF" w:rsidRPr="00765C22" w:rsidRDefault="00D077DF" w:rsidP="002917A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设备名称</w:t>
            </w:r>
          </w:p>
        </w:tc>
        <w:tc>
          <w:tcPr>
            <w:tcW w:w="5117" w:type="dxa"/>
            <w:vAlign w:val="center"/>
          </w:tcPr>
          <w:p w:rsidR="00D077DF" w:rsidRPr="00765C22" w:rsidRDefault="00D077DF" w:rsidP="002917A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规格型号</w:t>
            </w:r>
          </w:p>
        </w:tc>
        <w:tc>
          <w:tcPr>
            <w:tcW w:w="1351" w:type="dxa"/>
            <w:vAlign w:val="center"/>
          </w:tcPr>
          <w:p w:rsidR="00D077DF" w:rsidRPr="00765C22" w:rsidRDefault="00D077DF" w:rsidP="002917A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每组数量</w:t>
            </w:r>
          </w:p>
        </w:tc>
      </w:tr>
      <w:tr w:rsidR="00D077DF" w:rsidRPr="00765C22" w:rsidTr="0018722E">
        <w:trPr>
          <w:trHeight w:val="872"/>
          <w:jc w:val="center"/>
        </w:trPr>
        <w:tc>
          <w:tcPr>
            <w:tcW w:w="2090" w:type="dxa"/>
            <w:vAlign w:val="center"/>
          </w:tcPr>
          <w:p w:rsidR="00D077DF" w:rsidRPr="00765C22" w:rsidRDefault="00D077DF" w:rsidP="002917A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品酒室</w:t>
            </w:r>
          </w:p>
        </w:tc>
        <w:tc>
          <w:tcPr>
            <w:tcW w:w="5117" w:type="dxa"/>
            <w:vAlign w:val="center"/>
          </w:tcPr>
          <w:p w:rsidR="00D077DF" w:rsidRPr="00765C22" w:rsidRDefault="00D077DF" w:rsidP="0018722E">
            <w:pPr>
              <w:widowControl/>
              <w:spacing w:line="440" w:lineRule="exact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温度：</w:t>
            </w:r>
            <w:r w:rsidRPr="00765C22">
              <w:rPr>
                <w:rFonts w:ascii="仿宋_GB2312" w:eastAsia="仿宋_GB2312" w:hAnsi="Times New Roman"/>
                <w:kern w:val="0"/>
                <w:sz w:val="24"/>
                <w:szCs w:val="21"/>
              </w:rPr>
              <w:t>16-26</w:t>
            </w: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℃之间；湿度：</w:t>
            </w:r>
            <w:r w:rsidRPr="00765C22">
              <w:rPr>
                <w:rFonts w:ascii="仿宋_GB2312" w:eastAsia="仿宋_GB2312" w:hAnsi="Times New Roman"/>
                <w:kern w:val="0"/>
                <w:sz w:val="24"/>
                <w:szCs w:val="21"/>
              </w:rPr>
              <w:t>40%-70%</w:t>
            </w: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之间；噪声＜</w:t>
            </w:r>
            <w:r w:rsidRPr="00765C22">
              <w:rPr>
                <w:rFonts w:ascii="仿宋_GB2312" w:eastAsia="仿宋_GB2312" w:hAnsi="Times New Roman"/>
                <w:kern w:val="0"/>
                <w:sz w:val="24"/>
                <w:szCs w:val="21"/>
              </w:rPr>
              <w:t>40dB</w:t>
            </w: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；灯光色温</w:t>
            </w:r>
            <w:r w:rsidRPr="00765C22">
              <w:rPr>
                <w:rFonts w:ascii="仿宋_GB2312" w:eastAsia="仿宋_GB2312" w:hAnsi="Times New Roman"/>
                <w:kern w:val="0"/>
                <w:sz w:val="24"/>
                <w:szCs w:val="21"/>
              </w:rPr>
              <w:t>6500K</w:t>
            </w:r>
          </w:p>
        </w:tc>
        <w:tc>
          <w:tcPr>
            <w:tcW w:w="1351" w:type="dxa"/>
            <w:vAlign w:val="center"/>
          </w:tcPr>
          <w:p w:rsidR="00D077DF" w:rsidRPr="00765C22" w:rsidRDefault="00D077DF" w:rsidP="002917A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65C22">
              <w:rPr>
                <w:rFonts w:ascii="仿宋_GB2312" w:eastAsia="仿宋_GB2312" w:hAnsi="Times New Roman"/>
                <w:kern w:val="0"/>
                <w:sz w:val="24"/>
                <w:szCs w:val="21"/>
              </w:rPr>
              <w:t>1</w:t>
            </w:r>
          </w:p>
        </w:tc>
      </w:tr>
      <w:tr w:rsidR="00D077DF" w:rsidRPr="00765C22" w:rsidTr="0018722E">
        <w:trPr>
          <w:trHeight w:val="1286"/>
          <w:jc w:val="center"/>
        </w:trPr>
        <w:tc>
          <w:tcPr>
            <w:tcW w:w="2090" w:type="dxa"/>
            <w:vAlign w:val="center"/>
          </w:tcPr>
          <w:p w:rsidR="00D077DF" w:rsidRPr="00765C22" w:rsidRDefault="00D077DF" w:rsidP="002917A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评酒桌</w:t>
            </w:r>
          </w:p>
        </w:tc>
        <w:tc>
          <w:tcPr>
            <w:tcW w:w="5117" w:type="dxa"/>
            <w:vAlign w:val="center"/>
          </w:tcPr>
          <w:p w:rsidR="00D077DF" w:rsidRPr="00765C22" w:rsidRDefault="00D077DF" w:rsidP="0018722E">
            <w:pPr>
              <w:widowControl/>
              <w:spacing w:line="440" w:lineRule="exac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高度：</w:t>
            </w:r>
            <w:r w:rsidRPr="00765C22">
              <w:rPr>
                <w:rFonts w:ascii="仿宋_GB2312" w:eastAsia="仿宋_GB2312" w:hAnsi="Times New Roman"/>
                <w:kern w:val="0"/>
                <w:sz w:val="24"/>
                <w:szCs w:val="21"/>
              </w:rPr>
              <w:t>720-760mm</w:t>
            </w: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、长度：</w:t>
            </w:r>
            <w:r w:rsidRPr="00765C22">
              <w:rPr>
                <w:rFonts w:ascii="仿宋_GB2312" w:eastAsia="仿宋_GB2312" w:hAnsi="Times New Roman"/>
                <w:kern w:val="0"/>
                <w:sz w:val="24"/>
                <w:szCs w:val="21"/>
              </w:rPr>
              <w:t>900-1000mm</w:t>
            </w: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、宽度：</w:t>
            </w:r>
            <w:r w:rsidRPr="00765C22">
              <w:rPr>
                <w:rFonts w:ascii="仿宋_GB2312" w:eastAsia="仿宋_GB2312" w:hAnsi="Times New Roman"/>
                <w:kern w:val="0"/>
                <w:sz w:val="24"/>
                <w:szCs w:val="21"/>
              </w:rPr>
              <w:t>600-800mm</w:t>
            </w: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，桌间距</w:t>
            </w:r>
            <w:r w:rsidRPr="00765C22">
              <w:rPr>
                <w:rFonts w:ascii="仿宋_GB2312" w:eastAsia="仿宋_GB2312" w:hAnsi="Times New Roman"/>
                <w:kern w:val="0"/>
                <w:sz w:val="24"/>
                <w:szCs w:val="21"/>
              </w:rPr>
              <w:t>1000mm</w:t>
            </w: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左右</w:t>
            </w:r>
          </w:p>
        </w:tc>
        <w:tc>
          <w:tcPr>
            <w:tcW w:w="1351" w:type="dxa"/>
            <w:vAlign w:val="center"/>
          </w:tcPr>
          <w:p w:rsidR="00D077DF" w:rsidRPr="00765C22" w:rsidRDefault="00D077DF" w:rsidP="002917AB">
            <w:pPr>
              <w:widowControl/>
              <w:spacing w:line="440" w:lineRule="exac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 w:rsidRPr="00765C22">
              <w:rPr>
                <w:rFonts w:ascii="仿宋_GB2312" w:eastAsia="仿宋_GB2312" w:hAnsi="Times New Roman"/>
                <w:kern w:val="0"/>
                <w:sz w:val="24"/>
                <w:szCs w:val="21"/>
              </w:rPr>
              <w:t>1</w:t>
            </w:r>
          </w:p>
        </w:tc>
      </w:tr>
      <w:tr w:rsidR="00D077DF" w:rsidRPr="00765C22" w:rsidTr="00E6485B">
        <w:trPr>
          <w:trHeight w:val="1286"/>
          <w:jc w:val="center"/>
        </w:trPr>
        <w:tc>
          <w:tcPr>
            <w:tcW w:w="2090" w:type="dxa"/>
            <w:vAlign w:val="center"/>
          </w:tcPr>
          <w:p w:rsidR="00D077DF" w:rsidRPr="00765C22" w:rsidRDefault="00D077DF" w:rsidP="002917AB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品酒杯</w:t>
            </w:r>
          </w:p>
        </w:tc>
        <w:tc>
          <w:tcPr>
            <w:tcW w:w="5117" w:type="dxa"/>
            <w:vAlign w:val="center"/>
          </w:tcPr>
          <w:p w:rsidR="00D077DF" w:rsidRPr="00765C22" w:rsidRDefault="00D077DF" w:rsidP="00E6485B">
            <w:pPr>
              <w:widowControl/>
              <w:spacing w:line="440" w:lineRule="exact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无色透明玻璃，容量为</w:t>
            </w:r>
            <w:r w:rsidRPr="00765C22">
              <w:rPr>
                <w:rFonts w:ascii="仿宋_GB2312" w:eastAsia="仿宋_GB2312" w:hAnsi="Times New Roman"/>
                <w:kern w:val="0"/>
                <w:sz w:val="24"/>
                <w:szCs w:val="21"/>
              </w:rPr>
              <w:t>50-55mL</w:t>
            </w: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，最大液面处</w:t>
            </w:r>
            <w:r w:rsidRPr="00765C22">
              <w:rPr>
                <w:rFonts w:ascii="仿宋_GB2312" w:eastAsia="仿宋_GB2312" w:hAnsi="Times New Roman"/>
                <w:kern w:val="0"/>
                <w:sz w:val="24"/>
                <w:szCs w:val="21"/>
              </w:rPr>
              <w:t>15-20ml</w:t>
            </w: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，外形和尺寸应符合</w:t>
            </w:r>
            <w:r w:rsidRPr="00765C22">
              <w:rPr>
                <w:rFonts w:ascii="仿宋_GB2312" w:eastAsia="仿宋_GB2312" w:hAnsi="Times New Roman"/>
                <w:kern w:val="0"/>
                <w:sz w:val="24"/>
                <w:szCs w:val="21"/>
              </w:rPr>
              <w:t>GB/T33404</w:t>
            </w: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中品酒杯的要求。</w:t>
            </w:r>
          </w:p>
        </w:tc>
        <w:tc>
          <w:tcPr>
            <w:tcW w:w="1351" w:type="dxa"/>
            <w:vAlign w:val="center"/>
          </w:tcPr>
          <w:p w:rsidR="00D077DF" w:rsidRPr="00765C22" w:rsidRDefault="00D077DF" w:rsidP="002917AB">
            <w:pPr>
              <w:widowControl/>
              <w:spacing w:line="440" w:lineRule="exact"/>
              <w:jc w:val="center"/>
              <w:rPr>
                <w:rFonts w:ascii="仿宋_GB2312" w:eastAsia="仿宋_GB2312" w:hAnsi="Times New Roman"/>
                <w:kern w:val="0"/>
                <w:sz w:val="24"/>
                <w:szCs w:val="21"/>
              </w:rPr>
            </w:pPr>
            <w:r w:rsidRPr="00765C22">
              <w:rPr>
                <w:rFonts w:ascii="仿宋_GB2312" w:eastAsia="仿宋_GB2312" w:hAnsi="Times New Roman"/>
                <w:kern w:val="0"/>
                <w:sz w:val="24"/>
                <w:szCs w:val="21"/>
              </w:rPr>
              <w:t>1</w:t>
            </w: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套（每套</w:t>
            </w:r>
            <w:r w:rsidRPr="00765C22">
              <w:rPr>
                <w:rFonts w:ascii="仿宋_GB2312" w:eastAsia="仿宋_GB2312" w:hAnsi="Times New Roman"/>
                <w:kern w:val="0"/>
                <w:sz w:val="24"/>
                <w:szCs w:val="21"/>
              </w:rPr>
              <w:t>6</w:t>
            </w:r>
            <w:r w:rsidRPr="00765C22">
              <w:rPr>
                <w:rFonts w:ascii="仿宋_GB2312" w:eastAsia="仿宋_GB2312" w:hAnsi="Times New Roman" w:hint="eastAsia"/>
                <w:kern w:val="0"/>
                <w:sz w:val="24"/>
                <w:szCs w:val="21"/>
              </w:rPr>
              <w:t>支）</w:t>
            </w:r>
          </w:p>
        </w:tc>
      </w:tr>
    </w:tbl>
    <w:p w:rsidR="00D077DF" w:rsidRPr="00765C22" w:rsidRDefault="00D077DF" w:rsidP="0018722E">
      <w:pPr>
        <w:spacing w:beforeLines="50" w:line="360" w:lineRule="auto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>8.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竞赛场地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8.1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场地布置要求</w:t>
      </w:r>
    </w:p>
    <w:p w:rsidR="00D077DF" w:rsidRPr="00765C22" w:rsidRDefault="00D077DF" w:rsidP="00E6485B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应在专业化品酒室内进行，符合标准品酒室要求。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8.2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场地照明要求</w:t>
      </w:r>
    </w:p>
    <w:p w:rsidR="00D077DF" w:rsidRPr="00765C22" w:rsidRDefault="00D077DF" w:rsidP="00E6485B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赛场采光、照明和通风良好，选手能够在赛位正常操作。在竞赛区设置裁判评委工作区</w:t>
      </w:r>
      <w:r w:rsidRPr="00765C22">
        <w:rPr>
          <w:rFonts w:ascii="仿宋_GB2312" w:eastAsia="仿宋_GB2312" w:hAnsi="宋体" w:cs="宋体"/>
          <w:kern w:val="0"/>
          <w:sz w:val="27"/>
          <w:szCs w:val="27"/>
        </w:rPr>
        <w:t>1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个，成绩评判登录区</w:t>
      </w:r>
      <w:r w:rsidRPr="00765C22">
        <w:rPr>
          <w:rFonts w:ascii="仿宋_GB2312" w:eastAsia="仿宋_GB2312" w:hAnsi="宋体" w:cs="宋体"/>
          <w:kern w:val="0"/>
          <w:sz w:val="27"/>
          <w:szCs w:val="27"/>
        </w:rPr>
        <w:t>1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个，光线充足，便于办公。在不影响选手比赛的情况下，设置参观通道。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8.3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场地消防和逃生要求</w:t>
      </w:r>
    </w:p>
    <w:p w:rsidR="00D077DF" w:rsidRPr="00765C22" w:rsidRDefault="00D077DF" w:rsidP="00E6485B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宋体" w:cs="宋体"/>
            <w:kern w:val="0"/>
            <w:sz w:val="27"/>
            <w:szCs w:val="27"/>
          </w:rPr>
          <w:t>8.3.1</w:t>
        </w:r>
      </w:smartTag>
      <w:r w:rsidRPr="00765C22">
        <w:rPr>
          <w:rFonts w:ascii="仿宋_GB2312" w:eastAsia="仿宋_GB2312" w:hAnsi="宋体" w:cs="宋体"/>
          <w:kern w:val="0"/>
          <w:sz w:val="27"/>
          <w:szCs w:val="27"/>
        </w:rPr>
        <w:t xml:space="preserve"> 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比赛场地内必须悬挂</w:t>
      </w:r>
      <w:r w:rsidRPr="00765C22">
        <w:rPr>
          <w:rFonts w:ascii="仿宋_GB2312" w:eastAsia="仿宋_GB2312" w:cs="宋体" w:hint="eastAsia"/>
          <w:kern w:val="0"/>
          <w:sz w:val="27"/>
          <w:szCs w:val="27"/>
        </w:rPr>
        <w:t>“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紧急情况安全疏散图</w:t>
      </w:r>
      <w:r w:rsidRPr="00765C22">
        <w:rPr>
          <w:rFonts w:ascii="仿宋_GB2312" w:eastAsia="仿宋_GB2312" w:cs="宋体" w:hint="eastAsia"/>
          <w:kern w:val="0"/>
          <w:sz w:val="27"/>
          <w:szCs w:val="27"/>
        </w:rPr>
        <w:t>”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，并有醒目的</w:t>
      </w:r>
      <w:r w:rsidRPr="00765C22">
        <w:rPr>
          <w:rFonts w:ascii="仿宋_GB2312" w:eastAsia="仿宋_GB2312" w:cs="宋体" w:hint="eastAsia"/>
          <w:kern w:val="0"/>
          <w:sz w:val="27"/>
          <w:szCs w:val="27"/>
        </w:rPr>
        <w:t>“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安全出口</w:t>
      </w:r>
      <w:r w:rsidRPr="00765C22">
        <w:rPr>
          <w:rFonts w:ascii="仿宋_GB2312" w:eastAsia="仿宋_GB2312" w:cs="宋体" w:hint="eastAsia"/>
          <w:kern w:val="0"/>
          <w:sz w:val="27"/>
          <w:szCs w:val="27"/>
        </w:rPr>
        <w:t>”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指示牌。</w:t>
      </w:r>
    </w:p>
    <w:p w:rsidR="00D077DF" w:rsidRPr="00765C22" w:rsidRDefault="00D077DF" w:rsidP="00E6485B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宋体" w:cs="宋体"/>
            <w:kern w:val="0"/>
            <w:sz w:val="27"/>
            <w:szCs w:val="27"/>
          </w:rPr>
          <w:t>8.3.2</w:t>
        </w:r>
      </w:smartTag>
      <w:r w:rsidRPr="00765C22">
        <w:rPr>
          <w:rFonts w:ascii="仿宋_GB2312" w:eastAsia="仿宋_GB2312" w:hAnsi="宋体" w:cs="宋体"/>
          <w:kern w:val="0"/>
          <w:sz w:val="27"/>
          <w:szCs w:val="27"/>
        </w:rPr>
        <w:t xml:space="preserve"> 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比赛场地内应留有至少</w:t>
      </w:r>
      <w:r w:rsidRPr="00765C22">
        <w:rPr>
          <w:rFonts w:ascii="仿宋_GB2312" w:eastAsia="仿宋_GB2312" w:hAnsi="宋体" w:cs="宋体"/>
          <w:kern w:val="0"/>
          <w:sz w:val="27"/>
          <w:szCs w:val="27"/>
        </w:rPr>
        <w:t>1.5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米宽的</w:t>
      </w:r>
      <w:r w:rsidRPr="00765C22">
        <w:rPr>
          <w:rFonts w:ascii="仿宋_GB2312" w:eastAsia="仿宋_GB2312" w:cs="宋体" w:hint="eastAsia"/>
          <w:kern w:val="0"/>
          <w:sz w:val="27"/>
          <w:szCs w:val="27"/>
        </w:rPr>
        <w:t>“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安全疏散通道</w:t>
      </w:r>
      <w:r w:rsidRPr="00765C22">
        <w:rPr>
          <w:rFonts w:ascii="仿宋_GB2312" w:eastAsia="仿宋_GB2312" w:cs="宋体" w:hint="eastAsia"/>
          <w:kern w:val="0"/>
          <w:sz w:val="27"/>
          <w:szCs w:val="27"/>
        </w:rPr>
        <w:t>”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，地面画有清楚的</w:t>
      </w:r>
      <w:r w:rsidRPr="00765C22">
        <w:rPr>
          <w:rFonts w:ascii="仿宋_GB2312" w:eastAsia="仿宋_GB2312" w:cs="宋体" w:hint="eastAsia"/>
          <w:kern w:val="0"/>
          <w:sz w:val="27"/>
          <w:szCs w:val="27"/>
        </w:rPr>
        <w:t>“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安全通道标识线</w:t>
      </w:r>
      <w:r w:rsidRPr="00765C22">
        <w:rPr>
          <w:rFonts w:ascii="仿宋_GB2312" w:eastAsia="仿宋_GB2312" w:cs="宋体" w:hint="eastAsia"/>
          <w:kern w:val="0"/>
          <w:sz w:val="27"/>
          <w:szCs w:val="27"/>
        </w:rPr>
        <w:t>”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。</w:t>
      </w:r>
    </w:p>
    <w:p w:rsidR="00D077DF" w:rsidRPr="00765C22" w:rsidRDefault="00D077DF" w:rsidP="00E6485B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宋体" w:cs="宋体"/>
            <w:kern w:val="0"/>
            <w:sz w:val="27"/>
            <w:szCs w:val="27"/>
          </w:rPr>
          <w:t>8.3.3</w:t>
        </w:r>
      </w:smartTag>
      <w:r w:rsidRPr="00765C22">
        <w:rPr>
          <w:rFonts w:ascii="仿宋_GB2312" w:eastAsia="仿宋_GB2312" w:hAnsi="宋体" w:cs="宋体"/>
          <w:kern w:val="0"/>
          <w:sz w:val="27"/>
          <w:szCs w:val="27"/>
        </w:rPr>
        <w:t xml:space="preserve"> 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比赛场地内必须配备足够的</w:t>
      </w:r>
      <w:r w:rsidRPr="00765C22">
        <w:rPr>
          <w:rFonts w:ascii="仿宋_GB2312" w:eastAsia="仿宋_GB2312" w:cs="宋体" w:hint="eastAsia"/>
          <w:kern w:val="0"/>
          <w:sz w:val="27"/>
          <w:szCs w:val="27"/>
        </w:rPr>
        <w:t>“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灭火器</w:t>
      </w:r>
      <w:r w:rsidRPr="00765C22">
        <w:rPr>
          <w:rFonts w:ascii="仿宋_GB2312" w:eastAsia="仿宋_GB2312" w:cs="宋体" w:hint="eastAsia"/>
          <w:kern w:val="0"/>
          <w:sz w:val="27"/>
          <w:szCs w:val="27"/>
        </w:rPr>
        <w:t>”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，保证每一个比赛工位有一个灭火器。</w:t>
      </w:r>
    </w:p>
    <w:p w:rsidR="00D077DF" w:rsidRPr="00765C22" w:rsidRDefault="00D077DF" w:rsidP="0018722E">
      <w:pPr>
        <w:spacing w:beforeLines="50" w:line="336" w:lineRule="auto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>9.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安全要求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9.1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选手安全防护措施要求</w:t>
      </w:r>
    </w:p>
    <w:p w:rsidR="00D077DF" w:rsidRPr="00765C22" w:rsidRDefault="00D077DF" w:rsidP="00E6485B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宋体" w:cs="宋体"/>
            <w:kern w:val="0"/>
            <w:sz w:val="27"/>
            <w:szCs w:val="27"/>
          </w:rPr>
          <w:t>9.1.1</w:t>
        </w:r>
      </w:smartTag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遵守安全操作规程，如果发生严重的创伤或类似的情景，取消选手比赛。</w:t>
      </w:r>
    </w:p>
    <w:p w:rsidR="00D077DF" w:rsidRPr="00765C22" w:rsidRDefault="00D077DF" w:rsidP="00E6485B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宋体" w:cs="宋体"/>
            <w:kern w:val="0"/>
            <w:sz w:val="27"/>
            <w:szCs w:val="27"/>
          </w:rPr>
          <w:t>9.1.2</w:t>
        </w:r>
      </w:smartTag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在自己的比赛区域，确保自己的材料不会干扰旁边参赛者的比赛区域，个人的行为也不妨碍他人工作。</w:t>
      </w:r>
    </w:p>
    <w:p w:rsidR="00D077DF" w:rsidRPr="00765C22" w:rsidRDefault="00D077DF" w:rsidP="00E6485B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宋体" w:cs="宋体"/>
            <w:kern w:val="0"/>
            <w:sz w:val="27"/>
            <w:szCs w:val="27"/>
          </w:rPr>
          <w:t>9.1.3</w:t>
        </w:r>
      </w:smartTag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保持地面整洁，环境卫生，做到整理、整顿、清扫、清洁和职业素养。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9.2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场地整洁保持要求（有毒有害物品的管理和限制）</w:t>
      </w:r>
    </w:p>
    <w:p w:rsidR="00D077DF" w:rsidRPr="00765C22" w:rsidRDefault="00D077DF" w:rsidP="009029DA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宋体" w:cs="宋体"/>
            <w:kern w:val="0"/>
            <w:sz w:val="27"/>
            <w:szCs w:val="27"/>
          </w:rPr>
          <w:t>9.2.1</w:t>
        </w:r>
      </w:smartTag>
      <w:r w:rsidRPr="00765C22">
        <w:rPr>
          <w:rFonts w:ascii="仿宋_GB2312" w:eastAsia="仿宋_GB2312" w:hAnsi="宋体" w:cs="宋体"/>
          <w:kern w:val="0"/>
          <w:sz w:val="27"/>
          <w:szCs w:val="27"/>
        </w:rPr>
        <w:t xml:space="preserve"> 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比赛场地内必须配备垃圾分类回收箱，保证及时处理垃圾。</w:t>
      </w:r>
    </w:p>
    <w:p w:rsidR="00D077DF" w:rsidRPr="00765C22" w:rsidRDefault="00D077DF" w:rsidP="009029DA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宋体" w:cs="宋体"/>
            <w:kern w:val="0"/>
            <w:sz w:val="27"/>
            <w:szCs w:val="27"/>
          </w:rPr>
          <w:t>9.2.2</w:t>
        </w:r>
      </w:smartTag>
      <w:r w:rsidRPr="00765C22">
        <w:rPr>
          <w:rFonts w:ascii="仿宋_GB2312" w:eastAsia="仿宋_GB2312" w:hAnsi="宋体" w:cs="宋体"/>
          <w:kern w:val="0"/>
          <w:sz w:val="27"/>
          <w:szCs w:val="27"/>
        </w:rPr>
        <w:t xml:space="preserve"> </w:t>
      </w: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比赛场地内必须配备扫帚、拖把、纸巾等，保证及时清除垃圾。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9.3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医疗设备和措施</w:t>
      </w:r>
    </w:p>
    <w:p w:rsidR="00D077DF" w:rsidRPr="00765C22" w:rsidRDefault="00D077DF" w:rsidP="00E2514C">
      <w:pPr>
        <w:spacing w:line="360" w:lineRule="auto"/>
        <w:ind w:firstLine="420"/>
        <w:outlineLvl w:val="0"/>
        <w:rPr>
          <w:rFonts w:ascii="仿宋_GB2312" w:eastAsia="仿宋_GB2312" w:hAnsi="宋体" w:cs="宋体"/>
          <w:kern w:val="0"/>
          <w:sz w:val="27"/>
          <w:szCs w:val="27"/>
        </w:rPr>
      </w:pP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场地备有医疗站点，放置医药急救箱，包括外伤处理和急救药物。</w:t>
      </w:r>
    </w:p>
    <w:p w:rsidR="00D077DF" w:rsidRPr="00765C22" w:rsidRDefault="00D077DF" w:rsidP="00E2514C">
      <w:pPr>
        <w:spacing w:line="360" w:lineRule="auto"/>
        <w:ind w:firstLine="420"/>
        <w:outlineLvl w:val="0"/>
        <w:rPr>
          <w:rFonts w:ascii="仿宋_GB2312" w:eastAsia="仿宋_GB2312" w:hAnsi="宋体" w:cs="宋体"/>
          <w:kern w:val="0"/>
          <w:sz w:val="27"/>
          <w:szCs w:val="27"/>
        </w:rPr>
      </w:pPr>
      <w:r w:rsidRPr="00765C22">
        <w:rPr>
          <w:rFonts w:ascii="仿宋_GB2312" w:eastAsia="仿宋_GB2312" w:hAnsi="Times New Roman"/>
          <w:b/>
          <w:sz w:val="28"/>
          <w:szCs w:val="28"/>
        </w:rPr>
        <w:t xml:space="preserve">9.4 </w:t>
      </w:r>
      <w:r w:rsidRPr="00765C22">
        <w:rPr>
          <w:rFonts w:ascii="仿宋_GB2312" w:eastAsia="仿宋_GB2312" w:hAnsi="Times New Roman" w:hint="eastAsia"/>
          <w:b/>
          <w:sz w:val="28"/>
          <w:szCs w:val="28"/>
        </w:rPr>
        <w:t>疫情防控措施</w:t>
      </w:r>
    </w:p>
    <w:p w:rsidR="00D077DF" w:rsidRPr="00765C22" w:rsidRDefault="00D077DF" w:rsidP="009029DA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r w:rsidRPr="00765C22">
        <w:rPr>
          <w:rFonts w:ascii="仿宋_GB2312" w:eastAsia="仿宋_GB2312" w:hAnsi="Times New Roman" w:hint="eastAsia"/>
          <w:sz w:val="28"/>
          <w:szCs w:val="28"/>
        </w:rPr>
        <w:t>比赛场地入口检测体温，所有人员凭绿色健康码入进。</w:t>
      </w:r>
    </w:p>
    <w:p w:rsidR="00D077DF" w:rsidRPr="00765C22" w:rsidRDefault="00D077DF" w:rsidP="0018722E">
      <w:pPr>
        <w:spacing w:beforeLines="50" w:line="336" w:lineRule="auto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>10.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绿色环保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10.1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环境保护</w:t>
      </w:r>
    </w:p>
    <w:p w:rsidR="00D077DF" w:rsidRPr="00765C22" w:rsidRDefault="00D077DF" w:rsidP="009029DA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参赛者应爱护赛场的设备设施，按规定的操作程序谨慎使用赛场的设备设施；所有操作用符合安全卫生要求；参赛者需维护比赛场地卫生，无任何遗留物品影响后续选手的比赛；在比赛过程中，参赛选手应严格遵守相关专业的操作规程，安全、文明参赛。</w:t>
      </w:r>
    </w:p>
    <w:p w:rsidR="00D077DF" w:rsidRPr="00765C22" w:rsidRDefault="00D077D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65C22">
        <w:rPr>
          <w:rFonts w:ascii="仿宋_GB2312" w:eastAsia="仿宋_GB2312" w:hAnsi="Times New Roman"/>
          <w:b/>
          <w:sz w:val="30"/>
          <w:szCs w:val="30"/>
        </w:rPr>
        <w:t xml:space="preserve">10.2 </w:t>
      </w:r>
      <w:r w:rsidRPr="00765C22">
        <w:rPr>
          <w:rFonts w:ascii="仿宋_GB2312" w:eastAsia="仿宋_GB2312" w:hAnsi="Times New Roman" w:hint="eastAsia"/>
          <w:b/>
          <w:sz w:val="30"/>
          <w:szCs w:val="30"/>
        </w:rPr>
        <w:t>循环利用</w:t>
      </w:r>
    </w:p>
    <w:p w:rsidR="00D077DF" w:rsidRPr="00765C22" w:rsidRDefault="00D077DF" w:rsidP="009029DA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r w:rsidRPr="00765C22">
        <w:rPr>
          <w:rFonts w:ascii="仿宋_GB2312" w:eastAsia="仿宋_GB2312" w:hAnsi="宋体" w:cs="宋体" w:hint="eastAsia"/>
          <w:kern w:val="0"/>
          <w:sz w:val="27"/>
          <w:szCs w:val="27"/>
        </w:rPr>
        <w:t>垃圾分类放置。</w:t>
      </w:r>
    </w:p>
    <w:p w:rsidR="00D077DF" w:rsidRPr="00765C22" w:rsidRDefault="00D077DF" w:rsidP="0018722E">
      <w:pPr>
        <w:spacing w:beforeLines="50" w:line="336" w:lineRule="auto"/>
        <w:rPr>
          <w:rFonts w:ascii="仿宋_GB2312" w:eastAsia="仿宋_GB2312" w:hAnsi="Times New Roman"/>
          <w:b/>
          <w:sz w:val="28"/>
          <w:szCs w:val="28"/>
        </w:rPr>
      </w:pPr>
      <w:r w:rsidRPr="00765C22">
        <w:rPr>
          <w:rFonts w:ascii="仿宋_GB2312" w:eastAsia="仿宋_GB2312" w:hAnsi="Times New Roman"/>
          <w:b/>
          <w:sz w:val="28"/>
          <w:szCs w:val="28"/>
        </w:rPr>
        <w:t>11.</w:t>
      </w:r>
      <w:r w:rsidRPr="00765C22">
        <w:rPr>
          <w:rFonts w:ascii="仿宋_GB2312" w:eastAsia="仿宋_GB2312" w:hAnsi="Times New Roman" w:hint="eastAsia"/>
          <w:b/>
          <w:sz w:val="28"/>
          <w:szCs w:val="28"/>
        </w:rPr>
        <w:t>竞赛安排</w:t>
      </w:r>
    </w:p>
    <w:p w:rsidR="00D077DF" w:rsidRPr="00765C22" w:rsidRDefault="00D077DF" w:rsidP="00A02B1B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65C22">
        <w:rPr>
          <w:rFonts w:ascii="仿宋_GB2312" w:eastAsia="仿宋_GB2312" w:hAnsi="Times New Roman"/>
          <w:b/>
          <w:sz w:val="28"/>
          <w:szCs w:val="28"/>
        </w:rPr>
        <w:t xml:space="preserve">11.1 </w:t>
      </w:r>
      <w:r w:rsidRPr="00765C22">
        <w:rPr>
          <w:rFonts w:ascii="仿宋_GB2312" w:eastAsia="仿宋_GB2312" w:hAnsi="Times New Roman" w:hint="eastAsia"/>
          <w:b/>
          <w:sz w:val="28"/>
          <w:szCs w:val="28"/>
        </w:rPr>
        <w:t>报到</w:t>
      </w:r>
    </w:p>
    <w:p w:rsidR="00D077DF" w:rsidRPr="00765C22" w:rsidRDefault="00D077DF" w:rsidP="00A02B1B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11.1.1</w:t>
        </w:r>
      </w:smartTag>
      <w:r w:rsidRPr="00765C22">
        <w:rPr>
          <w:rFonts w:ascii="仿宋_GB2312" w:eastAsia="仿宋_GB2312" w:hAnsi="Times New Roman"/>
          <w:sz w:val="28"/>
          <w:szCs w:val="28"/>
        </w:rPr>
        <w:t xml:space="preserve"> </w:t>
      </w:r>
      <w:r w:rsidRPr="00765C22">
        <w:rPr>
          <w:rFonts w:ascii="仿宋_GB2312" w:eastAsia="仿宋_GB2312" w:hAnsi="Times New Roman" w:hint="eastAsia"/>
          <w:sz w:val="28"/>
          <w:szCs w:val="28"/>
        </w:rPr>
        <w:t>报到时间：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1"/>
          <w:attr w:name="Year" w:val="2020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2020</w:t>
        </w:r>
        <w:r w:rsidRPr="00765C22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765C22">
          <w:rPr>
            <w:rFonts w:ascii="仿宋_GB2312" w:eastAsia="仿宋_GB2312" w:hAnsi="Times New Roman"/>
            <w:sz w:val="28"/>
            <w:szCs w:val="28"/>
          </w:rPr>
          <w:t>11</w:t>
        </w:r>
        <w:r w:rsidRPr="00765C22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765C22">
          <w:rPr>
            <w:rFonts w:ascii="仿宋_GB2312" w:eastAsia="仿宋_GB2312" w:hAnsi="Times New Roman"/>
            <w:sz w:val="28"/>
            <w:szCs w:val="28"/>
          </w:rPr>
          <w:t>4</w:t>
        </w:r>
        <w:r w:rsidRPr="00765C22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 w:rsidRPr="00765C22">
        <w:rPr>
          <w:rFonts w:ascii="仿宋_GB2312" w:eastAsia="仿宋_GB2312" w:hAnsi="Times New Roman" w:hint="eastAsia"/>
          <w:sz w:val="28"/>
          <w:szCs w:val="28"/>
        </w:rPr>
        <w:t>中午</w:t>
      </w:r>
      <w:r w:rsidRPr="00765C22">
        <w:rPr>
          <w:rFonts w:ascii="仿宋_GB2312" w:eastAsia="仿宋_GB2312" w:hAnsi="Times New Roman"/>
          <w:sz w:val="28"/>
          <w:szCs w:val="28"/>
        </w:rPr>
        <w:t>12</w:t>
      </w:r>
      <w:r w:rsidRPr="00765C22">
        <w:rPr>
          <w:rFonts w:ascii="仿宋_GB2312" w:eastAsia="仿宋_GB2312" w:hAnsi="Times New Roman" w:hint="eastAsia"/>
          <w:sz w:val="28"/>
          <w:szCs w:val="28"/>
        </w:rPr>
        <w:t>：</w:t>
      </w:r>
      <w:r w:rsidRPr="00765C22">
        <w:rPr>
          <w:rFonts w:ascii="仿宋_GB2312" w:eastAsia="仿宋_GB2312" w:hAnsi="Times New Roman"/>
          <w:sz w:val="28"/>
          <w:szCs w:val="28"/>
        </w:rPr>
        <w:t>00</w:t>
      </w:r>
      <w:r w:rsidRPr="00765C22">
        <w:rPr>
          <w:rFonts w:ascii="仿宋_GB2312" w:eastAsia="仿宋_GB2312" w:hAnsi="Times New Roman" w:hint="eastAsia"/>
          <w:sz w:val="28"/>
          <w:szCs w:val="28"/>
        </w:rPr>
        <w:t>前</w:t>
      </w:r>
    </w:p>
    <w:p w:rsidR="00D077DF" w:rsidRPr="00765C22" w:rsidRDefault="00D077DF" w:rsidP="00A02B1B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11.1.2</w:t>
        </w:r>
      </w:smartTag>
      <w:r w:rsidRPr="00765C22">
        <w:rPr>
          <w:rFonts w:ascii="仿宋_GB2312" w:eastAsia="仿宋_GB2312" w:hAnsi="Times New Roman"/>
          <w:sz w:val="28"/>
          <w:szCs w:val="28"/>
        </w:rPr>
        <w:t xml:space="preserve"> </w:t>
      </w:r>
      <w:r w:rsidRPr="00765C22">
        <w:rPr>
          <w:rFonts w:ascii="仿宋_GB2312" w:eastAsia="仿宋_GB2312" w:hAnsi="Times New Roman" w:hint="eastAsia"/>
          <w:sz w:val="28"/>
          <w:szCs w:val="28"/>
        </w:rPr>
        <w:t>报到地点：湖北省麻城市维也纳大酒店（公园店）</w:t>
      </w:r>
    </w:p>
    <w:p w:rsidR="00D077DF" w:rsidRPr="00765C22" w:rsidRDefault="00D077DF" w:rsidP="00A02B1B">
      <w:pPr>
        <w:spacing w:line="336" w:lineRule="auto"/>
        <w:ind w:leftChars="284" w:left="2836" w:hangingChars="800" w:hanging="224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11.1.3</w:t>
        </w:r>
      </w:smartTag>
      <w:r w:rsidRPr="00765C22">
        <w:rPr>
          <w:rFonts w:ascii="仿宋_GB2312" w:eastAsia="仿宋_GB2312" w:hAnsi="Times New Roman"/>
          <w:sz w:val="28"/>
          <w:szCs w:val="28"/>
        </w:rPr>
        <w:t xml:space="preserve"> </w:t>
      </w:r>
      <w:r w:rsidRPr="00765C22">
        <w:rPr>
          <w:rFonts w:ascii="仿宋_GB2312" w:eastAsia="仿宋_GB2312" w:hAnsi="Times New Roman" w:hint="eastAsia"/>
          <w:sz w:val="28"/>
          <w:szCs w:val="28"/>
        </w:rPr>
        <w:t>酒店位置：湖北省麻城市湖广大道与京九大道交叉（移</w:t>
      </w:r>
    </w:p>
    <w:p w:rsidR="00D077DF" w:rsidRPr="00765C22" w:rsidRDefault="00D077DF" w:rsidP="00A02B1B">
      <w:pPr>
        <w:spacing w:line="336" w:lineRule="auto"/>
        <w:rPr>
          <w:rFonts w:ascii="仿宋_GB2312" w:eastAsia="仿宋_GB2312" w:hAnsi="Times New Roman"/>
          <w:sz w:val="28"/>
          <w:szCs w:val="28"/>
        </w:rPr>
      </w:pPr>
      <w:r w:rsidRPr="00765C22">
        <w:rPr>
          <w:rFonts w:ascii="仿宋_GB2312" w:eastAsia="仿宋_GB2312" w:hAnsi="Times New Roman" w:hint="eastAsia"/>
          <w:sz w:val="28"/>
          <w:szCs w:val="28"/>
        </w:rPr>
        <w:t>民公园西大门对面，电话：</w:t>
      </w:r>
      <w:r w:rsidRPr="00765C22">
        <w:rPr>
          <w:rFonts w:ascii="仿宋_GB2312" w:eastAsia="仿宋_GB2312" w:hAnsi="Times New Roman"/>
          <w:sz w:val="28"/>
          <w:szCs w:val="28"/>
        </w:rPr>
        <w:t>0713-2525555</w:t>
      </w:r>
      <w:r w:rsidRPr="00765C22">
        <w:rPr>
          <w:rFonts w:ascii="仿宋_GB2312" w:eastAsia="仿宋_GB2312" w:hAnsi="Times New Roman" w:hint="eastAsia"/>
          <w:sz w:val="28"/>
          <w:szCs w:val="28"/>
        </w:rPr>
        <w:t>）</w:t>
      </w:r>
    </w:p>
    <w:p w:rsidR="00D077DF" w:rsidRPr="00765C22" w:rsidRDefault="00D077DF" w:rsidP="00A02B1B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65C22">
        <w:rPr>
          <w:rFonts w:ascii="仿宋_GB2312" w:eastAsia="仿宋_GB2312" w:hAnsi="Times New Roman"/>
          <w:b/>
          <w:sz w:val="28"/>
          <w:szCs w:val="28"/>
        </w:rPr>
        <w:t xml:space="preserve">11.2 </w:t>
      </w:r>
      <w:r w:rsidRPr="00765C22">
        <w:rPr>
          <w:rFonts w:ascii="仿宋_GB2312" w:eastAsia="仿宋_GB2312" w:hAnsi="Times New Roman" w:hint="eastAsia"/>
          <w:b/>
          <w:sz w:val="28"/>
          <w:szCs w:val="28"/>
        </w:rPr>
        <w:t>熟悉场地及设备</w:t>
      </w:r>
    </w:p>
    <w:p w:rsidR="00D077DF" w:rsidRPr="00765C22" w:rsidRDefault="00D077DF" w:rsidP="00A02B1B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11.2.1</w:t>
        </w:r>
      </w:smartTag>
      <w:r w:rsidRPr="00765C22">
        <w:rPr>
          <w:rFonts w:ascii="仿宋_GB2312" w:eastAsia="仿宋_GB2312" w:hAnsi="Times New Roman"/>
          <w:sz w:val="28"/>
          <w:szCs w:val="28"/>
        </w:rPr>
        <w:t xml:space="preserve"> </w:t>
      </w:r>
      <w:r w:rsidRPr="00765C22">
        <w:rPr>
          <w:rFonts w:ascii="仿宋_GB2312" w:eastAsia="仿宋_GB2312" w:hAnsi="Times New Roman" w:hint="eastAsia"/>
          <w:sz w:val="28"/>
          <w:szCs w:val="28"/>
        </w:rPr>
        <w:t>熟悉场地及设备时间</w:t>
      </w:r>
      <w:r w:rsidRPr="00765C22">
        <w:rPr>
          <w:rFonts w:ascii="仿宋_GB2312" w:eastAsia="仿宋_GB2312" w:hAnsi="Times New Roman"/>
          <w:sz w:val="28"/>
          <w:szCs w:val="28"/>
        </w:rPr>
        <w:t>: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1"/>
          <w:attr w:name="Year" w:val="2020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2020</w:t>
        </w:r>
        <w:r w:rsidRPr="00765C22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765C22">
          <w:rPr>
            <w:rFonts w:ascii="仿宋_GB2312" w:eastAsia="仿宋_GB2312" w:hAnsi="Times New Roman"/>
            <w:sz w:val="28"/>
            <w:szCs w:val="28"/>
          </w:rPr>
          <w:t>11</w:t>
        </w:r>
        <w:r w:rsidRPr="00765C22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765C22">
          <w:rPr>
            <w:rFonts w:ascii="仿宋_GB2312" w:eastAsia="仿宋_GB2312" w:hAnsi="Times New Roman"/>
            <w:sz w:val="28"/>
            <w:szCs w:val="28"/>
          </w:rPr>
          <w:t>4</w:t>
        </w:r>
        <w:r w:rsidRPr="00765C22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>
        <w:rPr>
          <w:rFonts w:ascii="仿宋_GB2312" w:eastAsia="仿宋_GB2312" w:hAnsi="Times New Roman" w:hint="eastAsia"/>
          <w:sz w:val="28"/>
          <w:szCs w:val="28"/>
        </w:rPr>
        <w:t>上午</w:t>
      </w:r>
    </w:p>
    <w:p w:rsidR="00D077DF" w:rsidRPr="00765C22" w:rsidRDefault="00D077DF" w:rsidP="00A02B1B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11.2.2</w:t>
        </w:r>
      </w:smartTag>
      <w:r w:rsidRPr="00765C22">
        <w:rPr>
          <w:rFonts w:ascii="仿宋_GB2312" w:eastAsia="仿宋_GB2312" w:hAnsi="Times New Roman"/>
          <w:sz w:val="28"/>
          <w:szCs w:val="28"/>
        </w:rPr>
        <w:t xml:space="preserve"> </w:t>
      </w:r>
      <w:r w:rsidRPr="00765C22">
        <w:rPr>
          <w:rFonts w:ascii="仿宋_GB2312" w:eastAsia="仿宋_GB2312" w:hAnsi="Times New Roman" w:hint="eastAsia"/>
          <w:sz w:val="28"/>
          <w:szCs w:val="28"/>
        </w:rPr>
        <w:t>地点：湖北省麻城市孝感乡移民文化公园龙湖书院</w:t>
      </w:r>
    </w:p>
    <w:p w:rsidR="00D077DF" w:rsidRPr="00765C22" w:rsidRDefault="00D077DF" w:rsidP="00A02B1B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65C22">
        <w:rPr>
          <w:rFonts w:ascii="仿宋_GB2312" w:eastAsia="仿宋_GB2312" w:hAnsi="Times New Roman"/>
          <w:b/>
          <w:sz w:val="28"/>
          <w:szCs w:val="28"/>
        </w:rPr>
        <w:t xml:space="preserve">11.3 </w:t>
      </w:r>
      <w:r w:rsidRPr="00765C22">
        <w:rPr>
          <w:rFonts w:ascii="仿宋_GB2312" w:eastAsia="仿宋_GB2312" w:hAnsi="Times New Roman" w:hint="eastAsia"/>
          <w:b/>
          <w:sz w:val="28"/>
          <w:szCs w:val="28"/>
        </w:rPr>
        <w:t>正式竞赛</w:t>
      </w:r>
    </w:p>
    <w:p w:rsidR="00D077DF" w:rsidRPr="00765C22" w:rsidRDefault="00D077DF" w:rsidP="00A02B1B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11.3.1</w:t>
        </w:r>
      </w:smartTag>
      <w:r w:rsidRPr="00765C22">
        <w:rPr>
          <w:rFonts w:ascii="仿宋_GB2312" w:eastAsia="仿宋_GB2312" w:hAnsi="Times New Roman"/>
          <w:sz w:val="28"/>
          <w:szCs w:val="28"/>
        </w:rPr>
        <w:t xml:space="preserve"> </w:t>
      </w:r>
      <w:r w:rsidRPr="00765C22">
        <w:rPr>
          <w:rFonts w:ascii="仿宋_GB2312" w:eastAsia="仿宋_GB2312" w:hAnsi="Times New Roman" w:hint="eastAsia"/>
          <w:sz w:val="28"/>
          <w:szCs w:val="28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2020</w:t>
        </w:r>
        <w:r w:rsidRPr="00765C22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765C22">
          <w:rPr>
            <w:rFonts w:ascii="仿宋_GB2312" w:eastAsia="仿宋_GB2312" w:hAnsi="Times New Roman"/>
            <w:sz w:val="28"/>
            <w:szCs w:val="28"/>
          </w:rPr>
          <w:t>11</w:t>
        </w:r>
        <w:r w:rsidRPr="00765C22">
          <w:rPr>
            <w:rFonts w:ascii="仿宋_GB2312" w:eastAsia="仿宋_GB2312" w:hAnsi="Times New Roman" w:hint="eastAsia"/>
            <w:sz w:val="28"/>
            <w:szCs w:val="28"/>
          </w:rPr>
          <w:t>月</w:t>
        </w:r>
        <w:r>
          <w:rPr>
            <w:rFonts w:ascii="仿宋_GB2312" w:eastAsia="仿宋_GB2312" w:hAnsi="Times New Roman"/>
            <w:sz w:val="28"/>
            <w:szCs w:val="28"/>
          </w:rPr>
          <w:t>4</w:t>
        </w:r>
        <w:r w:rsidRPr="00765C22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>
        <w:rPr>
          <w:rFonts w:ascii="仿宋_GB2312" w:eastAsia="仿宋_GB2312" w:hAnsi="Times New Roman"/>
          <w:sz w:val="28"/>
          <w:szCs w:val="28"/>
        </w:rPr>
        <w:t>14</w:t>
      </w:r>
      <w:r w:rsidRPr="00765C22">
        <w:rPr>
          <w:rFonts w:ascii="仿宋_GB2312" w:eastAsia="仿宋_GB2312" w:hAnsi="Times New Roman" w:hint="eastAsia"/>
          <w:sz w:val="28"/>
          <w:szCs w:val="28"/>
        </w:rPr>
        <w:t>：</w:t>
      </w:r>
      <w:r w:rsidRPr="00765C22">
        <w:rPr>
          <w:rFonts w:ascii="仿宋_GB2312" w:eastAsia="仿宋_GB2312" w:hAnsi="Times New Roman"/>
          <w:sz w:val="28"/>
          <w:szCs w:val="28"/>
        </w:rPr>
        <w:t>30</w:t>
      </w:r>
      <w:r w:rsidRPr="00765C22">
        <w:rPr>
          <w:rFonts w:ascii="仿宋_GB2312" w:eastAsia="仿宋_GB2312" w:hAnsi="Times New Roman"/>
          <w:sz w:val="28"/>
          <w:szCs w:val="28"/>
        </w:rPr>
        <w:t>——</w:t>
      </w:r>
      <w:r w:rsidRPr="00765C22">
        <w:rPr>
          <w:rFonts w:ascii="仿宋_GB2312" w:eastAsia="仿宋_GB2312" w:hAnsi="Times New Roman"/>
          <w:sz w:val="28"/>
          <w:szCs w:val="28"/>
        </w:rPr>
        <w:t>1</w:t>
      </w:r>
      <w:r>
        <w:rPr>
          <w:rFonts w:ascii="仿宋_GB2312" w:eastAsia="仿宋_GB2312" w:hAnsi="Times New Roman"/>
          <w:sz w:val="28"/>
          <w:szCs w:val="28"/>
        </w:rPr>
        <w:t>7</w:t>
      </w:r>
      <w:r w:rsidRPr="00765C22">
        <w:rPr>
          <w:rFonts w:ascii="仿宋_GB2312" w:eastAsia="仿宋_GB2312" w:hAnsi="Times New Roman" w:hint="eastAsia"/>
          <w:sz w:val="28"/>
          <w:szCs w:val="28"/>
        </w:rPr>
        <w:t>：</w:t>
      </w:r>
      <w:r>
        <w:rPr>
          <w:rFonts w:ascii="仿宋_GB2312" w:eastAsia="仿宋_GB2312" w:hAnsi="Times New Roman"/>
          <w:sz w:val="28"/>
          <w:szCs w:val="28"/>
        </w:rPr>
        <w:t>0</w:t>
      </w:r>
      <w:r w:rsidRPr="00765C22">
        <w:rPr>
          <w:rFonts w:ascii="仿宋_GB2312" w:eastAsia="仿宋_GB2312" w:hAnsi="Times New Roman"/>
          <w:sz w:val="28"/>
          <w:szCs w:val="28"/>
        </w:rPr>
        <w:t>0</w:t>
      </w:r>
    </w:p>
    <w:p w:rsidR="00D077DF" w:rsidRPr="00765C22" w:rsidRDefault="00D077DF" w:rsidP="00A02B1B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11.3.2</w:t>
        </w:r>
      </w:smartTag>
      <w:r w:rsidRPr="00765C22">
        <w:rPr>
          <w:rFonts w:ascii="仿宋_GB2312" w:eastAsia="仿宋_GB2312" w:hAnsi="Times New Roman"/>
          <w:sz w:val="28"/>
          <w:szCs w:val="28"/>
        </w:rPr>
        <w:t xml:space="preserve"> </w:t>
      </w:r>
      <w:r w:rsidRPr="00765C22">
        <w:rPr>
          <w:rFonts w:ascii="仿宋_GB2312" w:eastAsia="仿宋_GB2312" w:hAnsi="Times New Roman" w:hint="eastAsia"/>
          <w:sz w:val="28"/>
          <w:szCs w:val="28"/>
        </w:rPr>
        <w:t>地点：湖北省麻城市孝感乡移民文化公园龙湖书院</w:t>
      </w:r>
    </w:p>
    <w:p w:rsidR="00D077DF" w:rsidRPr="00765C22" w:rsidRDefault="00D077DF" w:rsidP="00A02B1B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765C22">
        <w:rPr>
          <w:rFonts w:ascii="仿宋_GB2312" w:eastAsia="仿宋_GB2312" w:hAnsi="Times New Roman"/>
          <w:b/>
          <w:sz w:val="28"/>
          <w:szCs w:val="28"/>
        </w:rPr>
        <w:t xml:space="preserve">11.4 </w:t>
      </w:r>
      <w:r w:rsidRPr="00765C22">
        <w:rPr>
          <w:rFonts w:ascii="仿宋_GB2312" w:eastAsia="仿宋_GB2312" w:hAnsi="Times New Roman" w:hint="eastAsia"/>
          <w:b/>
          <w:sz w:val="28"/>
          <w:szCs w:val="28"/>
        </w:rPr>
        <w:t>技术点评及成绩公布</w:t>
      </w:r>
    </w:p>
    <w:p w:rsidR="00D077DF" w:rsidRPr="00765C22" w:rsidRDefault="00D077DF" w:rsidP="00A02B1B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11.4.1</w:t>
        </w:r>
      </w:smartTag>
      <w:r w:rsidRPr="00765C22">
        <w:rPr>
          <w:rFonts w:ascii="仿宋_GB2312" w:eastAsia="仿宋_GB2312" w:hAnsi="Times New Roman"/>
          <w:sz w:val="28"/>
          <w:szCs w:val="28"/>
        </w:rPr>
        <w:t xml:space="preserve"> </w:t>
      </w:r>
      <w:r w:rsidRPr="00765C22">
        <w:rPr>
          <w:rFonts w:ascii="仿宋_GB2312" w:eastAsia="仿宋_GB2312" w:hAnsi="Times New Roman" w:hint="eastAsia"/>
          <w:sz w:val="28"/>
          <w:szCs w:val="28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2020</w:t>
        </w:r>
        <w:r w:rsidRPr="00765C22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765C22">
          <w:rPr>
            <w:rFonts w:ascii="仿宋_GB2312" w:eastAsia="仿宋_GB2312" w:hAnsi="Times New Roman"/>
            <w:sz w:val="28"/>
            <w:szCs w:val="28"/>
          </w:rPr>
          <w:t>11</w:t>
        </w:r>
        <w:r w:rsidRPr="00765C22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765C22">
          <w:rPr>
            <w:rFonts w:ascii="仿宋_GB2312" w:eastAsia="仿宋_GB2312" w:hAnsi="Times New Roman"/>
            <w:sz w:val="28"/>
            <w:szCs w:val="28"/>
          </w:rPr>
          <w:t>5</w:t>
        </w:r>
        <w:r w:rsidRPr="00765C22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 w:rsidRPr="00765C22">
        <w:rPr>
          <w:rFonts w:ascii="仿宋_GB2312" w:eastAsia="仿宋_GB2312" w:hAnsi="Times New Roman" w:hint="eastAsia"/>
          <w:sz w:val="28"/>
          <w:szCs w:val="28"/>
        </w:rPr>
        <w:t>上午</w:t>
      </w:r>
      <w:r w:rsidRPr="00765C22">
        <w:rPr>
          <w:rFonts w:ascii="仿宋_GB2312" w:eastAsia="仿宋_GB2312" w:hAnsi="Times New Roman"/>
          <w:sz w:val="28"/>
          <w:szCs w:val="28"/>
        </w:rPr>
        <w:t>11</w:t>
      </w:r>
      <w:r w:rsidRPr="00765C22">
        <w:rPr>
          <w:rFonts w:ascii="仿宋_GB2312" w:eastAsia="仿宋_GB2312" w:hAnsi="Times New Roman" w:hint="eastAsia"/>
          <w:sz w:val="28"/>
          <w:szCs w:val="28"/>
        </w:rPr>
        <w:t>：</w:t>
      </w:r>
      <w:r w:rsidRPr="00765C22">
        <w:rPr>
          <w:rFonts w:ascii="仿宋_GB2312" w:eastAsia="仿宋_GB2312" w:hAnsi="Times New Roman"/>
          <w:sz w:val="28"/>
          <w:szCs w:val="28"/>
        </w:rPr>
        <w:t>30</w:t>
      </w:r>
    </w:p>
    <w:p w:rsidR="00D077DF" w:rsidRPr="00765C22" w:rsidRDefault="00D077DF" w:rsidP="00A02B1B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11.4.2</w:t>
        </w:r>
      </w:smartTag>
      <w:r w:rsidRPr="00765C22">
        <w:rPr>
          <w:rFonts w:ascii="仿宋_GB2312" w:eastAsia="仿宋_GB2312" w:hAnsi="Times New Roman"/>
          <w:sz w:val="28"/>
          <w:szCs w:val="28"/>
        </w:rPr>
        <w:t xml:space="preserve"> </w:t>
      </w:r>
      <w:r w:rsidRPr="00765C22">
        <w:rPr>
          <w:rFonts w:ascii="仿宋_GB2312" w:eastAsia="仿宋_GB2312" w:hAnsi="Times New Roman" w:hint="eastAsia"/>
          <w:sz w:val="28"/>
          <w:szCs w:val="28"/>
        </w:rPr>
        <w:t>地点：湖北省麻城市移民文化公园龙湖书院</w:t>
      </w:r>
    </w:p>
    <w:p w:rsidR="00D077DF" w:rsidRPr="00765C22" w:rsidRDefault="00D077DF" w:rsidP="00BD73FB">
      <w:pPr>
        <w:spacing w:line="336" w:lineRule="auto"/>
        <w:ind w:firstLineChars="200" w:firstLine="560"/>
        <w:rPr>
          <w:rFonts w:ascii="宋体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765C22">
          <w:rPr>
            <w:rFonts w:ascii="仿宋_GB2312" w:eastAsia="仿宋_GB2312" w:hAnsi="Times New Roman"/>
            <w:sz w:val="28"/>
            <w:szCs w:val="28"/>
          </w:rPr>
          <w:t>11.4.3</w:t>
        </w:r>
      </w:smartTag>
      <w:r w:rsidRPr="00765C22">
        <w:rPr>
          <w:rFonts w:ascii="仿宋_GB2312" w:eastAsia="仿宋_GB2312" w:hAnsi="Times New Roman"/>
          <w:sz w:val="28"/>
          <w:szCs w:val="28"/>
        </w:rPr>
        <w:t xml:space="preserve"> </w:t>
      </w:r>
      <w:r w:rsidRPr="00765C22">
        <w:rPr>
          <w:rFonts w:ascii="仿宋_GB2312" w:eastAsia="仿宋_GB2312" w:hAnsi="Times New Roman" w:hint="eastAsia"/>
          <w:sz w:val="28"/>
          <w:szCs w:val="28"/>
        </w:rPr>
        <w:t>参加人员：</w:t>
      </w:r>
      <w:r>
        <w:rPr>
          <w:rFonts w:ascii="仿宋_GB2312" w:eastAsia="仿宋_GB2312" w:hAnsi="Times New Roman" w:hint="eastAsia"/>
          <w:sz w:val="28"/>
          <w:szCs w:val="28"/>
        </w:rPr>
        <w:t>裁判专家组</w:t>
      </w:r>
      <w:r w:rsidRPr="00765C22">
        <w:rPr>
          <w:rFonts w:ascii="仿宋_GB2312" w:eastAsia="仿宋_GB2312" w:hAnsi="Times New Roman" w:hint="eastAsia"/>
          <w:sz w:val="28"/>
          <w:szCs w:val="28"/>
        </w:rPr>
        <w:t>及参赛单位人员</w:t>
      </w:r>
    </w:p>
    <w:p w:rsidR="00D077DF" w:rsidRPr="00765C22" w:rsidRDefault="00D077DF">
      <w:pPr>
        <w:spacing w:line="336" w:lineRule="auto"/>
        <w:rPr>
          <w:rFonts w:ascii="宋体"/>
        </w:rPr>
      </w:pPr>
    </w:p>
    <w:sectPr w:rsidR="00D077DF" w:rsidRPr="00765C22" w:rsidSect="00921DFC">
      <w:footerReference w:type="default" r:id="rId6"/>
      <w:pgSz w:w="11906" w:h="16838"/>
      <w:pgMar w:top="1134" w:right="1469" w:bottom="1134" w:left="1701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7DF" w:rsidRDefault="00D077DF">
      <w:r>
        <w:separator/>
      </w:r>
    </w:p>
  </w:endnote>
  <w:endnote w:type="continuationSeparator" w:id="0">
    <w:p w:rsidR="00D077DF" w:rsidRDefault="00D07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7DF" w:rsidRDefault="00D077DF">
    <w:pPr>
      <w:pStyle w:val="Footer"/>
      <w:jc w:val="center"/>
      <w:rPr>
        <w:rFonts w:asci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 w:rsidRPr="0018722E">
      <w:rPr>
        <w:rFonts w:ascii="宋体" w:hAnsi="宋体"/>
        <w:noProof/>
        <w:sz w:val="21"/>
        <w:szCs w:val="21"/>
        <w:lang w:val="zh-CN"/>
      </w:rPr>
      <w:t>5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7DF" w:rsidRDefault="00D077DF">
      <w:r>
        <w:separator/>
      </w:r>
    </w:p>
  </w:footnote>
  <w:footnote w:type="continuationSeparator" w:id="0">
    <w:p w:rsidR="00D077DF" w:rsidRDefault="00D07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614"/>
    <w:rsid w:val="000034E7"/>
    <w:rsid w:val="000129C1"/>
    <w:rsid w:val="00033524"/>
    <w:rsid w:val="00046E4E"/>
    <w:rsid w:val="000609D5"/>
    <w:rsid w:val="00061398"/>
    <w:rsid w:val="000624C4"/>
    <w:rsid w:val="000732E1"/>
    <w:rsid w:val="00076E6A"/>
    <w:rsid w:val="00077B9D"/>
    <w:rsid w:val="000A10EB"/>
    <w:rsid w:val="000C3354"/>
    <w:rsid w:val="000C5AF3"/>
    <w:rsid w:val="000D1BD9"/>
    <w:rsid w:val="000D764E"/>
    <w:rsid w:val="000E5A6B"/>
    <w:rsid w:val="000E5E95"/>
    <w:rsid w:val="000F2677"/>
    <w:rsid w:val="000F379D"/>
    <w:rsid w:val="00100F3F"/>
    <w:rsid w:val="00116099"/>
    <w:rsid w:val="00135B9D"/>
    <w:rsid w:val="001471E5"/>
    <w:rsid w:val="001637E7"/>
    <w:rsid w:val="0017477B"/>
    <w:rsid w:val="001869B7"/>
    <w:rsid w:val="0018722E"/>
    <w:rsid w:val="001946A3"/>
    <w:rsid w:val="001964AB"/>
    <w:rsid w:val="001A386B"/>
    <w:rsid w:val="001A6043"/>
    <w:rsid w:val="001B0299"/>
    <w:rsid w:val="001B3316"/>
    <w:rsid w:val="001C4E49"/>
    <w:rsid w:val="001C738B"/>
    <w:rsid w:val="001D237A"/>
    <w:rsid w:val="001F7B82"/>
    <w:rsid w:val="0020142F"/>
    <w:rsid w:val="00203DA7"/>
    <w:rsid w:val="0021372D"/>
    <w:rsid w:val="00214DBC"/>
    <w:rsid w:val="00230F12"/>
    <w:rsid w:val="00237CD8"/>
    <w:rsid w:val="00245192"/>
    <w:rsid w:val="00260147"/>
    <w:rsid w:val="0026727C"/>
    <w:rsid w:val="00267284"/>
    <w:rsid w:val="00272AC7"/>
    <w:rsid w:val="00273039"/>
    <w:rsid w:val="00291227"/>
    <w:rsid w:val="002917AB"/>
    <w:rsid w:val="002945E5"/>
    <w:rsid w:val="002A6752"/>
    <w:rsid w:val="002C062F"/>
    <w:rsid w:val="002D5F33"/>
    <w:rsid w:val="002F2B79"/>
    <w:rsid w:val="00300F52"/>
    <w:rsid w:val="0030258F"/>
    <w:rsid w:val="00333515"/>
    <w:rsid w:val="003455C0"/>
    <w:rsid w:val="0034566C"/>
    <w:rsid w:val="00345BD2"/>
    <w:rsid w:val="00352645"/>
    <w:rsid w:val="00363DB5"/>
    <w:rsid w:val="003663AE"/>
    <w:rsid w:val="00393017"/>
    <w:rsid w:val="003935ED"/>
    <w:rsid w:val="0039547D"/>
    <w:rsid w:val="003A1DD1"/>
    <w:rsid w:val="003B78B4"/>
    <w:rsid w:val="003C34D3"/>
    <w:rsid w:val="003D436A"/>
    <w:rsid w:val="003E01E2"/>
    <w:rsid w:val="003E6324"/>
    <w:rsid w:val="003F4820"/>
    <w:rsid w:val="003F4B6C"/>
    <w:rsid w:val="00403C41"/>
    <w:rsid w:val="00405384"/>
    <w:rsid w:val="004059E3"/>
    <w:rsid w:val="0041207A"/>
    <w:rsid w:val="00415989"/>
    <w:rsid w:val="00432513"/>
    <w:rsid w:val="00432EB2"/>
    <w:rsid w:val="00436D31"/>
    <w:rsid w:val="00442D3A"/>
    <w:rsid w:val="004602B8"/>
    <w:rsid w:val="004726B0"/>
    <w:rsid w:val="004731A6"/>
    <w:rsid w:val="004808AD"/>
    <w:rsid w:val="0048292B"/>
    <w:rsid w:val="00496759"/>
    <w:rsid w:val="004A6F59"/>
    <w:rsid w:val="004C02CE"/>
    <w:rsid w:val="004F0839"/>
    <w:rsid w:val="00512892"/>
    <w:rsid w:val="005212AF"/>
    <w:rsid w:val="00527BD8"/>
    <w:rsid w:val="00540E7D"/>
    <w:rsid w:val="00552EB8"/>
    <w:rsid w:val="005A1B2D"/>
    <w:rsid w:val="005A54F8"/>
    <w:rsid w:val="005A7729"/>
    <w:rsid w:val="005B037D"/>
    <w:rsid w:val="005B0438"/>
    <w:rsid w:val="005B0CCE"/>
    <w:rsid w:val="005C5720"/>
    <w:rsid w:val="005E1C3A"/>
    <w:rsid w:val="005E56B7"/>
    <w:rsid w:val="005F1D07"/>
    <w:rsid w:val="005F29FF"/>
    <w:rsid w:val="0060503B"/>
    <w:rsid w:val="00614110"/>
    <w:rsid w:val="00622465"/>
    <w:rsid w:val="006247E9"/>
    <w:rsid w:val="00624863"/>
    <w:rsid w:val="00624E7A"/>
    <w:rsid w:val="006335D1"/>
    <w:rsid w:val="0063513F"/>
    <w:rsid w:val="0066010A"/>
    <w:rsid w:val="00662B21"/>
    <w:rsid w:val="006733E2"/>
    <w:rsid w:val="00677D39"/>
    <w:rsid w:val="00677FF3"/>
    <w:rsid w:val="00681A76"/>
    <w:rsid w:val="006826BA"/>
    <w:rsid w:val="00693F95"/>
    <w:rsid w:val="00695594"/>
    <w:rsid w:val="00697895"/>
    <w:rsid w:val="006A4D82"/>
    <w:rsid w:val="006B0ED3"/>
    <w:rsid w:val="006B61A5"/>
    <w:rsid w:val="006C38D3"/>
    <w:rsid w:val="006E4EDC"/>
    <w:rsid w:val="006E6E5C"/>
    <w:rsid w:val="006F0CB4"/>
    <w:rsid w:val="006F4178"/>
    <w:rsid w:val="006F5B6A"/>
    <w:rsid w:val="00700F35"/>
    <w:rsid w:val="007023FC"/>
    <w:rsid w:val="0071036D"/>
    <w:rsid w:val="00710B55"/>
    <w:rsid w:val="007309DE"/>
    <w:rsid w:val="00731F89"/>
    <w:rsid w:val="00744289"/>
    <w:rsid w:val="00752AF7"/>
    <w:rsid w:val="0075307A"/>
    <w:rsid w:val="007535A4"/>
    <w:rsid w:val="007553C2"/>
    <w:rsid w:val="0075654A"/>
    <w:rsid w:val="00756ED7"/>
    <w:rsid w:val="00765235"/>
    <w:rsid w:val="00765C22"/>
    <w:rsid w:val="007713CA"/>
    <w:rsid w:val="00777BEA"/>
    <w:rsid w:val="00793C68"/>
    <w:rsid w:val="00794BAD"/>
    <w:rsid w:val="007A222F"/>
    <w:rsid w:val="007A3B48"/>
    <w:rsid w:val="007A5FF0"/>
    <w:rsid w:val="007D7F8E"/>
    <w:rsid w:val="007E157E"/>
    <w:rsid w:val="007E6FD9"/>
    <w:rsid w:val="007F6208"/>
    <w:rsid w:val="007F7B5F"/>
    <w:rsid w:val="00807DD4"/>
    <w:rsid w:val="00812252"/>
    <w:rsid w:val="00817246"/>
    <w:rsid w:val="0083101C"/>
    <w:rsid w:val="008333C4"/>
    <w:rsid w:val="008468AC"/>
    <w:rsid w:val="00856B90"/>
    <w:rsid w:val="00857378"/>
    <w:rsid w:val="00864A9F"/>
    <w:rsid w:val="00866049"/>
    <w:rsid w:val="008759F1"/>
    <w:rsid w:val="00896684"/>
    <w:rsid w:val="008C4756"/>
    <w:rsid w:val="008F5487"/>
    <w:rsid w:val="009029DA"/>
    <w:rsid w:val="0091123B"/>
    <w:rsid w:val="0091776D"/>
    <w:rsid w:val="00920263"/>
    <w:rsid w:val="00921DFC"/>
    <w:rsid w:val="00922C20"/>
    <w:rsid w:val="00924DFA"/>
    <w:rsid w:val="00954D71"/>
    <w:rsid w:val="00956418"/>
    <w:rsid w:val="00956BC4"/>
    <w:rsid w:val="00974811"/>
    <w:rsid w:val="009800A8"/>
    <w:rsid w:val="00981F55"/>
    <w:rsid w:val="00984E5E"/>
    <w:rsid w:val="009906E0"/>
    <w:rsid w:val="00997346"/>
    <w:rsid w:val="009A0803"/>
    <w:rsid w:val="009B2A07"/>
    <w:rsid w:val="009C4614"/>
    <w:rsid w:val="009D6645"/>
    <w:rsid w:val="009F6594"/>
    <w:rsid w:val="00A02B1B"/>
    <w:rsid w:val="00A0489E"/>
    <w:rsid w:val="00A15AB5"/>
    <w:rsid w:val="00A204D5"/>
    <w:rsid w:val="00A26057"/>
    <w:rsid w:val="00A717CB"/>
    <w:rsid w:val="00A9774D"/>
    <w:rsid w:val="00AD1FEE"/>
    <w:rsid w:val="00AD66FF"/>
    <w:rsid w:val="00B05D30"/>
    <w:rsid w:val="00B0711A"/>
    <w:rsid w:val="00B1413C"/>
    <w:rsid w:val="00B2038C"/>
    <w:rsid w:val="00B41E77"/>
    <w:rsid w:val="00B4307C"/>
    <w:rsid w:val="00B54561"/>
    <w:rsid w:val="00B642A8"/>
    <w:rsid w:val="00B8188A"/>
    <w:rsid w:val="00B86ED5"/>
    <w:rsid w:val="00B87758"/>
    <w:rsid w:val="00B91A0D"/>
    <w:rsid w:val="00B93E25"/>
    <w:rsid w:val="00B94E28"/>
    <w:rsid w:val="00B9709C"/>
    <w:rsid w:val="00B97A44"/>
    <w:rsid w:val="00BA6171"/>
    <w:rsid w:val="00BA64B6"/>
    <w:rsid w:val="00BB7BF7"/>
    <w:rsid w:val="00BC62C1"/>
    <w:rsid w:val="00BC7601"/>
    <w:rsid w:val="00BD6F56"/>
    <w:rsid w:val="00BD73FB"/>
    <w:rsid w:val="00BE7F87"/>
    <w:rsid w:val="00BF102C"/>
    <w:rsid w:val="00BF3B7D"/>
    <w:rsid w:val="00C039E6"/>
    <w:rsid w:val="00C148C2"/>
    <w:rsid w:val="00C22F14"/>
    <w:rsid w:val="00C23E74"/>
    <w:rsid w:val="00C30780"/>
    <w:rsid w:val="00C461A7"/>
    <w:rsid w:val="00C50D00"/>
    <w:rsid w:val="00C52286"/>
    <w:rsid w:val="00C93556"/>
    <w:rsid w:val="00C9647A"/>
    <w:rsid w:val="00C975C3"/>
    <w:rsid w:val="00C9791E"/>
    <w:rsid w:val="00CA33F1"/>
    <w:rsid w:val="00CA7092"/>
    <w:rsid w:val="00CA7A03"/>
    <w:rsid w:val="00CC4A6D"/>
    <w:rsid w:val="00CC7D2C"/>
    <w:rsid w:val="00CD0557"/>
    <w:rsid w:val="00CD0764"/>
    <w:rsid w:val="00CD3546"/>
    <w:rsid w:val="00CE299C"/>
    <w:rsid w:val="00CF627A"/>
    <w:rsid w:val="00D05B4C"/>
    <w:rsid w:val="00D077DF"/>
    <w:rsid w:val="00D128BA"/>
    <w:rsid w:val="00D14937"/>
    <w:rsid w:val="00D164FD"/>
    <w:rsid w:val="00D16970"/>
    <w:rsid w:val="00D2145D"/>
    <w:rsid w:val="00D21C4D"/>
    <w:rsid w:val="00D35507"/>
    <w:rsid w:val="00D70684"/>
    <w:rsid w:val="00D72D22"/>
    <w:rsid w:val="00D73B12"/>
    <w:rsid w:val="00D745BB"/>
    <w:rsid w:val="00DB2300"/>
    <w:rsid w:val="00DC2AFE"/>
    <w:rsid w:val="00DD1ADA"/>
    <w:rsid w:val="00DD2B3E"/>
    <w:rsid w:val="00DD374D"/>
    <w:rsid w:val="00DD53E8"/>
    <w:rsid w:val="00DF6B6B"/>
    <w:rsid w:val="00E2382F"/>
    <w:rsid w:val="00E23EA7"/>
    <w:rsid w:val="00E24966"/>
    <w:rsid w:val="00E2514C"/>
    <w:rsid w:val="00E6485B"/>
    <w:rsid w:val="00E67665"/>
    <w:rsid w:val="00E73628"/>
    <w:rsid w:val="00E75482"/>
    <w:rsid w:val="00E76F67"/>
    <w:rsid w:val="00E946D7"/>
    <w:rsid w:val="00E9736A"/>
    <w:rsid w:val="00EA4A0D"/>
    <w:rsid w:val="00EA67FC"/>
    <w:rsid w:val="00EB0F32"/>
    <w:rsid w:val="00EB5224"/>
    <w:rsid w:val="00ED2D80"/>
    <w:rsid w:val="00ED2F41"/>
    <w:rsid w:val="00EE6759"/>
    <w:rsid w:val="00EF32D8"/>
    <w:rsid w:val="00F02946"/>
    <w:rsid w:val="00F07C72"/>
    <w:rsid w:val="00F14652"/>
    <w:rsid w:val="00F309E4"/>
    <w:rsid w:val="00F71BEC"/>
    <w:rsid w:val="00FB20C9"/>
    <w:rsid w:val="00FC3A61"/>
    <w:rsid w:val="00FC3EC9"/>
    <w:rsid w:val="00FD65C0"/>
    <w:rsid w:val="00FE02A1"/>
    <w:rsid w:val="00FE0BE9"/>
    <w:rsid w:val="00FE48F9"/>
    <w:rsid w:val="00FE4F87"/>
    <w:rsid w:val="00FF2551"/>
    <w:rsid w:val="00FF38DE"/>
    <w:rsid w:val="00FF756A"/>
    <w:rsid w:val="01A26922"/>
    <w:rsid w:val="03DF4173"/>
    <w:rsid w:val="04AE6DD8"/>
    <w:rsid w:val="05716D83"/>
    <w:rsid w:val="121F71A7"/>
    <w:rsid w:val="13DE551B"/>
    <w:rsid w:val="196C5066"/>
    <w:rsid w:val="2B832C0A"/>
    <w:rsid w:val="2C8F540F"/>
    <w:rsid w:val="353F08CE"/>
    <w:rsid w:val="3E2B23EC"/>
    <w:rsid w:val="4067163D"/>
    <w:rsid w:val="4FC31D02"/>
    <w:rsid w:val="5620616B"/>
    <w:rsid w:val="5F73214A"/>
    <w:rsid w:val="663451F3"/>
    <w:rsid w:val="6ACA066C"/>
    <w:rsid w:val="6CEF37E0"/>
    <w:rsid w:val="78536FDF"/>
    <w:rsid w:val="7A225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DFC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921DF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292B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21DF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292B"/>
    <w:rPr>
      <w:rFonts w:ascii="Calibri" w:hAnsi="Calibri" w:cs="Times New Roman"/>
      <w:sz w:val="2"/>
    </w:rPr>
  </w:style>
  <w:style w:type="paragraph" w:styleId="Footer">
    <w:name w:val="footer"/>
    <w:basedOn w:val="Normal"/>
    <w:link w:val="FooterChar"/>
    <w:uiPriority w:val="99"/>
    <w:rsid w:val="00921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21DFC"/>
    <w:rPr>
      <w:rFonts w:ascii="Calibri" w:eastAsia="宋体" w:hAnsi="Calibri"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921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292B"/>
    <w:rPr>
      <w:rFonts w:ascii="Calibri" w:hAnsi="Calibri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921DFC"/>
    <w:rPr>
      <w:rFonts w:cs="Times New Roman"/>
      <w:sz w:val="21"/>
    </w:rPr>
  </w:style>
  <w:style w:type="paragraph" w:customStyle="1" w:styleId="Default">
    <w:name w:val="Default"/>
    <w:uiPriority w:val="99"/>
    <w:rsid w:val="00921DFC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8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8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</TotalTime>
  <Pages>7</Pages>
  <Words>481</Words>
  <Characters>2747</Characters>
  <Application>Microsoft Office Outlook</Application>
  <DocSecurity>0</DocSecurity>
  <Lines>0</Lines>
  <Paragraphs>0</Paragraphs>
  <ScaleCrop>false</ScaleCrop>
  <Company>changan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2014年中国技能大赛——第43届世界技能大赛汽车技术项目全国选拔赛技术工作文件</dc:title>
  <dc:subject/>
  <dc:creator>like</dc:creator>
  <cp:keywords/>
  <dc:description/>
  <cp:lastModifiedBy>微软用户</cp:lastModifiedBy>
  <cp:revision>27</cp:revision>
  <cp:lastPrinted>2014-06-17T07:16:00Z</cp:lastPrinted>
  <dcterms:created xsi:type="dcterms:W3CDTF">2016-03-23T15:35:00Z</dcterms:created>
  <dcterms:modified xsi:type="dcterms:W3CDTF">2020-11-01T10:23:00Z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